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spacing w:before="0" w:beforeAutospacing="0" w:after="0" w:afterAutospacing="0" w:line="480" w:lineRule="auto"/>
        <w:jc w:val="center"/>
        <w:rPr>
          <w:rFonts w:asciiTheme="majorEastAsia" w:hAnsiTheme="majorEastAsia" w:eastAsiaTheme="majorEastAsia"/>
          <w:b/>
          <w:bCs/>
          <w:color w:val="030303"/>
          <w:sz w:val="44"/>
          <w:szCs w:val="44"/>
        </w:rPr>
      </w:pPr>
      <w:r>
        <w:rPr>
          <w:rStyle w:val="9"/>
          <w:rFonts w:hint="eastAsia" w:asciiTheme="majorEastAsia" w:hAnsiTheme="majorEastAsia" w:eastAsiaTheme="majorEastAsia"/>
          <w:color w:val="030303"/>
          <w:sz w:val="44"/>
          <w:szCs w:val="44"/>
        </w:rPr>
        <w:t>益阳市公安局监所管理支队强制隔离戒毒学员生理脱毒治疗费绩效评价报告</w:t>
      </w:r>
    </w:p>
    <w:p>
      <w:pPr>
        <w:adjustRightInd w:val="0"/>
        <w:snapToGrid w:val="0"/>
        <w:spacing w:line="460" w:lineRule="exact"/>
        <w:rPr>
          <w:rFonts w:ascii="仿宋" w:hAnsi="仿宋" w:eastAsia="仿宋" w:cs="Times New Roman"/>
          <w:sz w:val="32"/>
          <w:szCs w:val="32"/>
        </w:rPr>
      </w:pPr>
    </w:p>
    <w:p>
      <w:pPr>
        <w:adjustRightInd w:val="0"/>
        <w:snapToGrid w:val="0"/>
        <w:spacing w:line="560" w:lineRule="exact"/>
        <w:rPr>
          <w:rFonts w:ascii="仿宋" w:hAnsi="仿宋" w:eastAsia="仿宋" w:cs="Times New Roman"/>
          <w:sz w:val="32"/>
          <w:szCs w:val="32"/>
        </w:rPr>
      </w:pPr>
      <w:r>
        <w:rPr>
          <w:rFonts w:hint="eastAsia" w:ascii="仿宋" w:hAnsi="仿宋" w:eastAsia="仿宋" w:cs="Times New Roman"/>
          <w:sz w:val="32"/>
          <w:szCs w:val="32"/>
        </w:rPr>
        <w:t>益阳市财政局：</w:t>
      </w:r>
    </w:p>
    <w:p>
      <w:pPr>
        <w:adjustRightInd w:val="0"/>
        <w:snapToGrid w:val="0"/>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为深入贯彻落实《中共中央 国务院关于全面实施预算绩效管理的意见》（中发〔2018〕34号）精神，不断增强预算绩效理念，强化部门支出责任,推进全面实施预算绩效管理，提高财政资金使用效益，根据《中共湖南省委办公厅 湖南省人民政府办公厅关于全面实施预算绩效管理的实施意见》（湘办发[2019]10号）、益阳市财政局关于加强预算绩效管理工作的通知》（益财绩〔2019〕198号）等有关文件精神，益阳市公安局监所</w:t>
      </w:r>
      <w:r>
        <w:rPr>
          <w:rFonts w:ascii="仿宋" w:hAnsi="仿宋" w:eastAsia="仿宋" w:cs="Times New Roman"/>
          <w:sz w:val="32"/>
          <w:szCs w:val="32"/>
        </w:rPr>
        <w:t>管理支队</w:t>
      </w:r>
      <w:r>
        <w:rPr>
          <w:rFonts w:hint="eastAsia" w:ascii="仿宋" w:hAnsi="仿宋" w:eastAsia="仿宋" w:cs="Times New Roman"/>
          <w:sz w:val="32"/>
          <w:szCs w:val="32"/>
        </w:rPr>
        <w:t>按照《益阳市财政局关于开展2020年度部门绩效自评工作的通知》部署，对益阳市第一</w:t>
      </w:r>
      <w:r>
        <w:rPr>
          <w:rFonts w:ascii="仿宋" w:hAnsi="仿宋" w:eastAsia="仿宋" w:cs="Times New Roman"/>
          <w:sz w:val="32"/>
          <w:szCs w:val="32"/>
        </w:rPr>
        <w:t>强制隔离戒毒</w:t>
      </w:r>
      <w:r>
        <w:rPr>
          <w:rFonts w:hint="eastAsia" w:ascii="仿宋" w:hAnsi="仿宋" w:eastAsia="仿宋" w:cs="Times New Roman"/>
          <w:sz w:val="32"/>
          <w:szCs w:val="32"/>
        </w:rPr>
        <w:t>所被强制隔离戒毒学员</w:t>
      </w:r>
      <w:r>
        <w:rPr>
          <w:rFonts w:ascii="仿宋" w:hAnsi="仿宋" w:eastAsia="仿宋" w:cs="Times New Roman"/>
          <w:sz w:val="32"/>
          <w:szCs w:val="32"/>
        </w:rPr>
        <w:t>生理脱毒</w:t>
      </w:r>
      <w:r>
        <w:rPr>
          <w:rFonts w:hint="eastAsia" w:ascii="仿宋" w:hAnsi="仿宋" w:eastAsia="仿宋" w:cs="Times New Roman"/>
          <w:sz w:val="32"/>
          <w:szCs w:val="32"/>
        </w:rPr>
        <w:t>期治疗</w:t>
      </w:r>
      <w:r>
        <w:rPr>
          <w:rFonts w:ascii="仿宋" w:hAnsi="仿宋" w:eastAsia="仿宋" w:cs="Times New Roman"/>
          <w:sz w:val="32"/>
          <w:szCs w:val="32"/>
        </w:rPr>
        <w:t>费</w:t>
      </w:r>
      <w:r>
        <w:rPr>
          <w:rFonts w:hint="eastAsia" w:ascii="仿宋" w:hAnsi="仿宋" w:eastAsia="仿宋" w:cs="Times New Roman"/>
          <w:sz w:val="32"/>
          <w:szCs w:val="32"/>
        </w:rPr>
        <w:t>项目进行自评，自评分9</w:t>
      </w:r>
      <w:r>
        <w:rPr>
          <w:rFonts w:ascii="仿宋" w:hAnsi="仿宋" w:eastAsia="仿宋" w:cs="Times New Roman"/>
          <w:sz w:val="32"/>
          <w:szCs w:val="32"/>
        </w:rPr>
        <w:t>8</w:t>
      </w:r>
      <w:r>
        <w:rPr>
          <w:rFonts w:hint="eastAsia" w:ascii="仿宋" w:hAnsi="仿宋" w:eastAsia="仿宋" w:cs="Times New Roman"/>
          <w:sz w:val="32"/>
          <w:szCs w:val="32"/>
        </w:rPr>
        <w:t>分，初定为“优秀”等次。现将自评结果汇报如下：</w:t>
      </w:r>
    </w:p>
    <w:p>
      <w:pPr>
        <w:adjustRightInd w:val="0"/>
        <w:snapToGrid w:val="0"/>
        <w:spacing w:line="560" w:lineRule="exact"/>
        <w:ind w:firstLine="640" w:firstLineChars="200"/>
        <w:rPr>
          <w:rFonts w:ascii="黑体" w:hAnsi="黑体" w:eastAsia="黑体" w:cs="Times New Roman"/>
          <w:sz w:val="32"/>
          <w:szCs w:val="32"/>
        </w:rPr>
      </w:pPr>
      <w:r>
        <w:rPr>
          <w:rFonts w:hint="eastAsia" w:ascii="黑体" w:hAnsi="黑体" w:eastAsia="黑体" w:cs="Times New Roman"/>
          <w:sz w:val="32"/>
          <w:szCs w:val="32"/>
        </w:rPr>
        <w:t>一、项目概况</w:t>
      </w:r>
    </w:p>
    <w:p>
      <w:pPr>
        <w:adjustRightInd w:val="0"/>
        <w:snapToGrid w:val="0"/>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益阳市第一强制隔离戒毒所始建于1995年，主要担负全市8个县（市）区被强制隔离戒毒学员收戒执行工作，现有民警25人，辅警14人；收戒病室26间，收戒床位312个，年收戒学员约1200人。益阳市第一强制隔离戒毒所被强制隔离戒毒学员生理脱毒期治疗费，按每人2000元的治疗经费标准，由被强制隔离戒毒学员户籍所在地县（市）区财政承担，集中汇缴至市财政局非税收入汇缴结算专户。2020年度非税预算安排应收经费170万元</w:t>
      </w:r>
      <w:r>
        <w:rPr>
          <w:rFonts w:ascii="仿宋" w:hAnsi="仿宋" w:eastAsia="仿宋" w:cs="Times New Roman"/>
          <w:sz w:val="32"/>
          <w:szCs w:val="32"/>
        </w:rPr>
        <w:t>。</w:t>
      </w:r>
    </w:p>
    <w:p>
      <w:pPr>
        <w:adjustRightInd w:val="0"/>
        <w:snapToGrid w:val="0"/>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根据国家《戒毒条例》有关规定，《湖南省财政厅 湖南省公安厅关于加强全省公安监管场所经费保障工作的通知》（湘财政法〔2017〕25号）第一条第三款明确：强制隔离戒毒所被强制隔离戒毒人员在强制隔离戒毒生理脱毒所需的医疗费用，按每人不低于2000元的标准执行。经费足额纳入相关单位部门预算，各级政府财政按照有关规定和标准切实予以保障。</w:t>
      </w:r>
    </w:p>
    <w:p>
      <w:pPr>
        <w:adjustRightInd w:val="0"/>
        <w:snapToGrid w:val="0"/>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被强制隔离戒毒人员普遍吸毒史长、免疫力差、心脑血管、胃肠道等疾病高发，身体健康问题突出，为配合戒毒治疗工作，结合《中国居民膳食指南（2016）》，将生理脱毒医疗费用科学分成三部分，一是基本医疗费用，主要委托监管中心门诊医院执行；二是营养费，主要依托监管中心在押人员</w:t>
      </w:r>
      <w:r>
        <w:rPr>
          <w:rFonts w:ascii="仿宋" w:hAnsi="仿宋" w:eastAsia="仿宋" w:cs="Times New Roman"/>
          <w:sz w:val="32"/>
          <w:szCs w:val="32"/>
        </w:rPr>
        <w:t>食堂</w:t>
      </w:r>
      <w:r>
        <w:rPr>
          <w:rFonts w:hint="eastAsia" w:ascii="仿宋" w:hAnsi="仿宋" w:eastAsia="仿宋" w:cs="Times New Roman"/>
          <w:sz w:val="32"/>
          <w:szCs w:val="32"/>
        </w:rPr>
        <w:t>执行，牛奶、豆浆等按需定点采购；三是预备费用，主要用于预防个别学员突发重大疾病，当年未使用完的列入次年基本医疗费。</w:t>
      </w:r>
    </w:p>
    <w:p>
      <w:pPr>
        <w:pStyle w:val="5"/>
        <w:adjustRightInd w:val="0"/>
        <w:snapToGrid w:val="0"/>
        <w:spacing w:before="0" w:beforeAutospacing="0" w:after="0" w:afterAutospacing="0" w:line="560" w:lineRule="exact"/>
        <w:ind w:firstLine="640" w:firstLineChars="200"/>
        <w:jc w:val="both"/>
        <w:rPr>
          <w:rFonts w:ascii="黑体" w:hAnsi="黑体" w:eastAsia="黑体"/>
          <w:color w:val="030303"/>
          <w:sz w:val="32"/>
          <w:szCs w:val="32"/>
        </w:rPr>
      </w:pPr>
      <w:r>
        <w:rPr>
          <w:rFonts w:hint="eastAsia" w:ascii="黑体" w:hAnsi="黑体" w:eastAsia="黑体"/>
          <w:color w:val="030303"/>
          <w:sz w:val="32"/>
          <w:szCs w:val="32"/>
        </w:rPr>
        <w:t>二、绩效自评工作情况</w:t>
      </w:r>
    </w:p>
    <w:p>
      <w:pPr>
        <w:pStyle w:val="5"/>
        <w:adjustRightInd w:val="0"/>
        <w:snapToGrid w:val="0"/>
        <w:spacing w:before="0" w:beforeAutospacing="0" w:after="0" w:afterAutospacing="0" w:line="560" w:lineRule="exact"/>
        <w:ind w:firstLine="640" w:firstLineChars="200"/>
        <w:jc w:val="both"/>
        <w:rPr>
          <w:rFonts w:ascii="仿宋" w:hAnsi="仿宋" w:eastAsia="仿宋" w:cs="Times New Roman"/>
          <w:sz w:val="32"/>
          <w:szCs w:val="32"/>
        </w:rPr>
      </w:pPr>
      <w:r>
        <w:rPr>
          <w:rFonts w:hint="eastAsia" w:ascii="仿宋" w:hAnsi="仿宋" w:eastAsia="仿宋" w:cs="Times New Roman"/>
          <w:sz w:val="32"/>
          <w:szCs w:val="32"/>
        </w:rPr>
        <w:t>益阳市公安局</w:t>
      </w:r>
      <w:r>
        <w:rPr>
          <w:rFonts w:ascii="仿宋" w:hAnsi="仿宋" w:eastAsia="仿宋" w:cs="Times New Roman"/>
          <w:sz w:val="32"/>
          <w:szCs w:val="32"/>
        </w:rPr>
        <w:t>监</w:t>
      </w:r>
      <w:r>
        <w:rPr>
          <w:rFonts w:hint="eastAsia" w:ascii="仿宋" w:hAnsi="仿宋" w:eastAsia="仿宋" w:cs="Times New Roman"/>
          <w:sz w:val="32"/>
          <w:szCs w:val="32"/>
        </w:rPr>
        <w:t>所</w:t>
      </w:r>
      <w:r>
        <w:rPr>
          <w:rFonts w:ascii="仿宋" w:hAnsi="仿宋" w:eastAsia="仿宋" w:cs="Times New Roman"/>
          <w:sz w:val="32"/>
          <w:szCs w:val="32"/>
        </w:rPr>
        <w:t>管理支队</w:t>
      </w:r>
      <w:r>
        <w:rPr>
          <w:rFonts w:hint="eastAsia" w:ascii="仿宋" w:hAnsi="仿宋" w:eastAsia="仿宋" w:cs="Times New Roman"/>
          <w:sz w:val="32"/>
          <w:szCs w:val="32"/>
        </w:rPr>
        <w:t>在</w:t>
      </w:r>
      <w:r>
        <w:rPr>
          <w:rFonts w:ascii="仿宋" w:hAnsi="仿宋" w:eastAsia="仿宋" w:cs="Times New Roman"/>
          <w:sz w:val="32"/>
          <w:szCs w:val="32"/>
        </w:rPr>
        <w:t>益阳市第一强制隔离戒毒所</w:t>
      </w:r>
      <w:r>
        <w:rPr>
          <w:rFonts w:hint="eastAsia" w:ascii="仿宋" w:hAnsi="仿宋" w:eastAsia="仿宋" w:cs="Times New Roman"/>
          <w:sz w:val="32"/>
          <w:szCs w:val="32"/>
        </w:rPr>
        <w:t>、</w:t>
      </w:r>
      <w:r>
        <w:rPr>
          <w:rFonts w:ascii="仿宋" w:hAnsi="仿宋" w:eastAsia="仿宋" w:cs="Times New Roman"/>
          <w:sz w:val="32"/>
          <w:szCs w:val="32"/>
        </w:rPr>
        <w:t>市监管中心成立</w:t>
      </w:r>
      <w:r>
        <w:rPr>
          <w:rFonts w:hint="eastAsia" w:ascii="仿宋" w:hAnsi="仿宋" w:eastAsia="仿宋" w:cs="Times New Roman"/>
          <w:sz w:val="32"/>
          <w:szCs w:val="32"/>
        </w:rPr>
        <w:t>了预算绩效自评工作小组</w:t>
      </w:r>
      <w:r>
        <w:rPr>
          <w:rFonts w:ascii="仿宋" w:hAnsi="仿宋" w:eastAsia="仿宋" w:cs="Times New Roman"/>
          <w:sz w:val="32"/>
          <w:szCs w:val="32"/>
        </w:rPr>
        <w:t>，收集了相关资料，</w:t>
      </w:r>
      <w:r>
        <w:rPr>
          <w:rFonts w:hint="eastAsia" w:ascii="仿宋" w:hAnsi="仿宋" w:eastAsia="仿宋" w:cs="Times New Roman"/>
          <w:sz w:val="32"/>
          <w:szCs w:val="32"/>
        </w:rPr>
        <w:t>根据</w:t>
      </w:r>
      <w:r>
        <w:rPr>
          <w:rFonts w:ascii="仿宋" w:hAnsi="仿宋" w:eastAsia="仿宋" w:cs="Times New Roman"/>
          <w:sz w:val="32"/>
          <w:szCs w:val="32"/>
        </w:rPr>
        <w:t>年初</w:t>
      </w:r>
      <w:r>
        <w:rPr>
          <w:rFonts w:hint="eastAsia" w:ascii="仿宋" w:hAnsi="仿宋" w:eastAsia="仿宋" w:cs="Times New Roman"/>
          <w:sz w:val="32"/>
          <w:szCs w:val="32"/>
        </w:rPr>
        <w:t>上报绩效目标</w:t>
      </w:r>
      <w:r>
        <w:rPr>
          <w:rFonts w:ascii="仿宋" w:hAnsi="仿宋" w:eastAsia="仿宋" w:cs="Times New Roman"/>
          <w:sz w:val="32"/>
          <w:szCs w:val="32"/>
        </w:rPr>
        <w:t>及财政部门下发</w:t>
      </w:r>
      <w:r>
        <w:rPr>
          <w:rFonts w:hint="eastAsia" w:ascii="仿宋" w:hAnsi="仿宋" w:eastAsia="仿宋" w:cs="Times New Roman"/>
          <w:sz w:val="32"/>
          <w:szCs w:val="32"/>
        </w:rPr>
        <w:t>的</w:t>
      </w:r>
      <w:r>
        <w:rPr>
          <w:rFonts w:ascii="仿宋" w:hAnsi="仿宋" w:eastAsia="仿宋" w:cs="Times New Roman"/>
          <w:sz w:val="32"/>
          <w:szCs w:val="32"/>
        </w:rPr>
        <w:t>《</w:t>
      </w:r>
      <w:r>
        <w:rPr>
          <w:rFonts w:hint="eastAsia" w:ascii="仿宋" w:hAnsi="仿宋" w:eastAsia="仿宋" w:cs="Times New Roman"/>
          <w:sz w:val="32"/>
          <w:szCs w:val="32"/>
        </w:rPr>
        <w:t>2020年度项目支出绩效自评表》，</w:t>
      </w:r>
      <w:r>
        <w:rPr>
          <w:rFonts w:ascii="仿宋" w:hAnsi="仿宋" w:eastAsia="仿宋" w:cs="Times New Roman"/>
          <w:sz w:val="32"/>
          <w:szCs w:val="32"/>
        </w:rPr>
        <w:t>逐项进行审核自评</w:t>
      </w:r>
      <w:r>
        <w:rPr>
          <w:rFonts w:hint="eastAsia" w:ascii="仿宋" w:hAnsi="仿宋" w:eastAsia="仿宋" w:cs="Times New Roman"/>
          <w:sz w:val="32"/>
          <w:szCs w:val="32"/>
        </w:rPr>
        <w:t>，自评得分为98分。</w:t>
      </w:r>
    </w:p>
    <w:p>
      <w:pPr>
        <w:pStyle w:val="5"/>
        <w:adjustRightInd w:val="0"/>
        <w:snapToGrid w:val="0"/>
        <w:spacing w:before="0" w:beforeAutospacing="0" w:after="0" w:afterAutospacing="0" w:line="560" w:lineRule="exact"/>
        <w:ind w:firstLine="640" w:firstLineChars="200"/>
        <w:jc w:val="both"/>
        <w:rPr>
          <w:rFonts w:ascii="黑体" w:hAnsi="黑体" w:eastAsia="黑体"/>
          <w:color w:val="030303"/>
          <w:sz w:val="32"/>
          <w:szCs w:val="32"/>
        </w:rPr>
      </w:pPr>
      <w:r>
        <w:rPr>
          <w:rFonts w:hint="eastAsia" w:ascii="黑体" w:hAnsi="黑体" w:eastAsia="黑体"/>
          <w:color w:val="030303"/>
          <w:sz w:val="32"/>
          <w:szCs w:val="32"/>
        </w:rPr>
        <w:t>三、绩效目标实现情况</w:t>
      </w:r>
    </w:p>
    <w:p>
      <w:pPr>
        <w:adjustRightInd w:val="0"/>
        <w:snapToGrid w:val="0"/>
        <w:spacing w:line="560" w:lineRule="exact"/>
        <w:ind w:firstLine="643" w:firstLineChars="200"/>
        <w:rPr>
          <w:rFonts w:hint="eastAsia" w:ascii="楷体_GB2312" w:hAnsi="仿宋" w:eastAsia="楷体_GB2312" w:cs="Times New Roman"/>
          <w:b/>
          <w:sz w:val="32"/>
          <w:szCs w:val="32"/>
        </w:rPr>
      </w:pPr>
      <w:r>
        <w:rPr>
          <w:rFonts w:hint="eastAsia" w:ascii="楷体_GB2312" w:hAnsi="仿宋" w:eastAsia="楷体_GB2312"/>
          <w:b/>
          <w:color w:val="030303"/>
          <w:sz w:val="32"/>
          <w:szCs w:val="32"/>
        </w:rPr>
        <w:t>（一）</w:t>
      </w:r>
      <w:r>
        <w:rPr>
          <w:rFonts w:hint="eastAsia" w:ascii="楷体_GB2312" w:hAnsi="仿宋" w:eastAsia="楷体_GB2312" w:cs="Times New Roman"/>
          <w:b/>
          <w:sz w:val="32"/>
          <w:szCs w:val="32"/>
        </w:rPr>
        <w:t>2020年度项目资金使用管理情况</w:t>
      </w:r>
    </w:p>
    <w:p>
      <w:pPr>
        <w:adjustRightInd w:val="0"/>
        <w:snapToGrid w:val="0"/>
        <w:spacing w:line="560" w:lineRule="exact"/>
        <w:ind w:left="166" w:leftChars="79" w:firstLine="480" w:firstLineChars="150"/>
        <w:rPr>
          <w:rFonts w:ascii="仿宋" w:hAnsi="仿宋" w:eastAsia="仿宋" w:cs="Times New Roman"/>
          <w:sz w:val="32"/>
          <w:szCs w:val="32"/>
        </w:rPr>
      </w:pPr>
      <w:r>
        <w:rPr>
          <w:rFonts w:hint="eastAsia" w:ascii="仿宋" w:hAnsi="仿宋" w:eastAsia="仿宋" w:cs="Times New Roman"/>
          <w:sz w:val="32"/>
          <w:szCs w:val="32"/>
        </w:rPr>
        <w:t>2020年度各县（市）区</w:t>
      </w:r>
      <w:r>
        <w:rPr>
          <w:rFonts w:ascii="仿宋" w:hAnsi="仿宋" w:eastAsia="仿宋" w:cs="Times New Roman"/>
          <w:sz w:val="32"/>
          <w:szCs w:val="32"/>
        </w:rPr>
        <w:t>实际交纳戒毒</w:t>
      </w:r>
      <w:r>
        <w:rPr>
          <w:rFonts w:hint="eastAsia" w:ascii="仿宋" w:hAnsi="仿宋" w:eastAsia="仿宋" w:cs="Times New Roman"/>
          <w:sz w:val="32"/>
          <w:szCs w:val="32"/>
        </w:rPr>
        <w:t>学员</w:t>
      </w:r>
      <w:r>
        <w:rPr>
          <w:rFonts w:ascii="仿宋" w:hAnsi="仿宋" w:eastAsia="仿宋" w:cs="Times New Roman"/>
          <w:sz w:val="32"/>
          <w:szCs w:val="32"/>
        </w:rPr>
        <w:t>生理脱毒</w:t>
      </w:r>
      <w:r>
        <w:rPr>
          <w:rFonts w:hint="eastAsia" w:ascii="仿宋" w:hAnsi="仿宋" w:eastAsia="仿宋" w:cs="Times New Roman"/>
          <w:sz w:val="32"/>
          <w:szCs w:val="32"/>
        </w:rPr>
        <w:t>治</w:t>
      </w:r>
      <w:r>
        <w:rPr>
          <w:rFonts w:ascii="仿宋" w:hAnsi="仿宋" w:eastAsia="仿宋" w:cs="Times New Roman"/>
          <w:sz w:val="32"/>
          <w:szCs w:val="32"/>
        </w:rPr>
        <w:t>疗费</w:t>
      </w:r>
      <w:r>
        <w:rPr>
          <w:rFonts w:hint="eastAsia" w:ascii="仿宋" w:hAnsi="仿宋" w:eastAsia="仿宋" w:cs="Times New Roman"/>
          <w:sz w:val="32"/>
          <w:szCs w:val="32"/>
        </w:rPr>
        <w:t>118.6062万元（</w:t>
      </w:r>
      <w:r>
        <w:rPr>
          <w:rFonts w:ascii="仿宋" w:hAnsi="仿宋" w:eastAsia="仿宋" w:cs="Times New Roman"/>
          <w:sz w:val="32"/>
          <w:szCs w:val="32"/>
        </w:rPr>
        <w:t>见下表</w:t>
      </w:r>
      <w:r>
        <w:rPr>
          <w:rFonts w:hint="eastAsia" w:ascii="仿宋" w:hAnsi="仿宋" w:eastAsia="仿宋" w:cs="Times New Roman"/>
          <w:sz w:val="32"/>
          <w:szCs w:val="32"/>
        </w:rPr>
        <w:t>）</w:t>
      </w:r>
      <w:r>
        <w:rPr>
          <w:rFonts w:ascii="仿宋" w:hAnsi="仿宋" w:eastAsia="仿宋" w:cs="Times New Roman"/>
          <w:sz w:val="32"/>
          <w:szCs w:val="32"/>
        </w:rPr>
        <w:t>。</w:t>
      </w:r>
    </w:p>
    <w:tbl>
      <w:tblPr>
        <w:tblStyle w:val="6"/>
        <w:tblW w:w="8240" w:type="dxa"/>
        <w:tblInd w:w="113" w:type="dxa"/>
        <w:tblLayout w:type="fixed"/>
        <w:tblCellMar>
          <w:top w:w="0" w:type="dxa"/>
          <w:left w:w="108" w:type="dxa"/>
          <w:bottom w:w="0" w:type="dxa"/>
          <w:right w:w="108" w:type="dxa"/>
        </w:tblCellMar>
      </w:tblPr>
      <w:tblGrid>
        <w:gridCol w:w="2240"/>
        <w:gridCol w:w="2148"/>
        <w:gridCol w:w="1852"/>
        <w:gridCol w:w="2000"/>
      </w:tblGrid>
      <w:tr>
        <w:trPr>
          <w:trHeight w:val="495" w:hRule="atLeast"/>
        </w:trPr>
        <w:tc>
          <w:tcPr>
            <w:tcW w:w="224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560" w:lineRule="exact"/>
              <w:rPr>
                <w:rFonts w:ascii="仿宋" w:hAnsi="仿宋" w:eastAsia="仿宋" w:cs="Times New Roman"/>
                <w:sz w:val="32"/>
                <w:szCs w:val="32"/>
              </w:rPr>
            </w:pPr>
            <w:r>
              <w:rPr>
                <w:rFonts w:hint="eastAsia" w:ascii="仿宋" w:hAnsi="仿宋" w:eastAsia="仿宋" w:cs="Times New Roman"/>
                <w:sz w:val="32"/>
                <w:szCs w:val="32"/>
              </w:rPr>
              <w:t>县市（区）局</w:t>
            </w:r>
          </w:p>
        </w:tc>
        <w:tc>
          <w:tcPr>
            <w:tcW w:w="4000" w:type="dxa"/>
            <w:gridSpan w:val="2"/>
            <w:tcBorders>
              <w:top w:val="single" w:color="auto" w:sz="4" w:space="0"/>
              <w:left w:val="nil"/>
              <w:bottom w:val="single" w:color="auto" w:sz="4" w:space="0"/>
              <w:right w:val="single" w:color="auto" w:sz="4" w:space="0"/>
            </w:tcBorders>
            <w:shd w:val="clear" w:color="auto" w:fill="auto"/>
            <w:noWrap/>
            <w:vAlign w:val="center"/>
          </w:tcPr>
          <w:p>
            <w:pPr>
              <w:widowControl/>
              <w:adjustRightInd w:val="0"/>
              <w:snapToGrid w:val="0"/>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应收金额（万元）</w:t>
            </w:r>
          </w:p>
        </w:tc>
        <w:tc>
          <w:tcPr>
            <w:tcW w:w="2000"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adjustRightInd w:val="0"/>
              <w:snapToGrid w:val="0"/>
              <w:spacing w:line="560" w:lineRule="exact"/>
              <w:rPr>
                <w:rFonts w:ascii="仿宋" w:hAnsi="仿宋" w:eastAsia="仿宋" w:cs="Times New Roman"/>
                <w:sz w:val="32"/>
                <w:szCs w:val="32"/>
              </w:rPr>
            </w:pPr>
            <w:r>
              <w:rPr>
                <w:rFonts w:hint="eastAsia" w:ascii="仿宋" w:hAnsi="仿宋" w:eastAsia="仿宋" w:cs="Times New Roman"/>
                <w:sz w:val="32"/>
                <w:szCs w:val="32"/>
              </w:rPr>
              <w:t>小计（万元）</w:t>
            </w:r>
          </w:p>
        </w:tc>
      </w:tr>
      <w:tr>
        <w:tblPrEx>
          <w:tblCellMar>
            <w:top w:w="0" w:type="dxa"/>
            <w:left w:w="108" w:type="dxa"/>
            <w:bottom w:w="0" w:type="dxa"/>
            <w:right w:w="108" w:type="dxa"/>
          </w:tblCellMar>
        </w:tblPrEx>
        <w:trPr>
          <w:trHeight w:val="495" w:hRule="atLeast"/>
        </w:trPr>
        <w:tc>
          <w:tcPr>
            <w:tcW w:w="2240"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60" w:lineRule="exact"/>
              <w:ind w:firstLine="640" w:firstLineChars="200"/>
              <w:rPr>
                <w:rFonts w:ascii="仿宋" w:hAnsi="仿宋" w:eastAsia="仿宋" w:cs="Times New Roman"/>
                <w:sz w:val="32"/>
                <w:szCs w:val="32"/>
              </w:rPr>
            </w:pPr>
          </w:p>
        </w:tc>
        <w:tc>
          <w:tcPr>
            <w:tcW w:w="2148"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给养费</w:t>
            </w:r>
          </w:p>
        </w:tc>
        <w:tc>
          <w:tcPr>
            <w:tcW w:w="1852"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560" w:lineRule="exact"/>
              <w:ind w:firstLine="320" w:firstLineChars="100"/>
              <w:rPr>
                <w:rFonts w:ascii="仿宋" w:hAnsi="仿宋" w:eastAsia="仿宋" w:cs="Times New Roman"/>
                <w:sz w:val="32"/>
                <w:szCs w:val="32"/>
              </w:rPr>
            </w:pPr>
            <w:r>
              <w:rPr>
                <w:rFonts w:hint="eastAsia" w:ascii="仿宋" w:hAnsi="仿宋" w:eastAsia="仿宋" w:cs="Times New Roman"/>
                <w:sz w:val="32"/>
                <w:szCs w:val="32"/>
              </w:rPr>
              <w:t>医疗费</w:t>
            </w:r>
          </w:p>
        </w:tc>
        <w:tc>
          <w:tcPr>
            <w:tcW w:w="2000" w:type="dxa"/>
            <w:vMerge w:val="continue"/>
            <w:tcBorders>
              <w:top w:val="single" w:color="auto" w:sz="4" w:space="0"/>
              <w:left w:val="single" w:color="auto" w:sz="4" w:space="0"/>
              <w:bottom w:val="single" w:color="000000" w:sz="4" w:space="0"/>
              <w:right w:val="single" w:color="auto" w:sz="4" w:space="0"/>
            </w:tcBorders>
            <w:vAlign w:val="center"/>
          </w:tcPr>
          <w:p>
            <w:pPr>
              <w:widowControl/>
              <w:adjustRightInd w:val="0"/>
              <w:snapToGrid w:val="0"/>
              <w:spacing w:line="560" w:lineRule="exact"/>
              <w:ind w:firstLine="640" w:firstLineChars="200"/>
              <w:rPr>
                <w:rFonts w:ascii="仿宋" w:hAnsi="仿宋" w:eastAsia="仿宋" w:cs="Times New Roman"/>
                <w:sz w:val="32"/>
                <w:szCs w:val="32"/>
              </w:rPr>
            </w:pPr>
          </w:p>
        </w:tc>
      </w:tr>
      <w:tr>
        <w:tblPrEx>
          <w:tblCellMar>
            <w:top w:w="0" w:type="dxa"/>
            <w:left w:w="108" w:type="dxa"/>
            <w:bottom w:w="0" w:type="dxa"/>
            <w:right w:w="108" w:type="dxa"/>
          </w:tblCellMar>
        </w:tblPrEx>
        <w:trPr>
          <w:trHeight w:val="585" w:hRule="atLeast"/>
        </w:trPr>
        <w:tc>
          <w:tcPr>
            <w:tcW w:w="2240"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大通湖</w:t>
            </w:r>
          </w:p>
        </w:tc>
        <w:tc>
          <w:tcPr>
            <w:tcW w:w="2148"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1.959</w:t>
            </w:r>
          </w:p>
        </w:tc>
        <w:tc>
          <w:tcPr>
            <w:tcW w:w="1852"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0.2</w:t>
            </w:r>
          </w:p>
        </w:tc>
        <w:tc>
          <w:tcPr>
            <w:tcW w:w="2000"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560" w:lineRule="exact"/>
              <w:ind w:firstLine="320" w:firstLineChars="100"/>
              <w:rPr>
                <w:rFonts w:ascii="仿宋" w:hAnsi="仿宋" w:eastAsia="仿宋" w:cs="Times New Roman"/>
                <w:sz w:val="32"/>
                <w:szCs w:val="32"/>
              </w:rPr>
            </w:pPr>
            <w:r>
              <w:rPr>
                <w:rFonts w:hint="eastAsia" w:ascii="仿宋" w:hAnsi="仿宋" w:eastAsia="仿宋" w:cs="Times New Roman"/>
                <w:sz w:val="32"/>
                <w:szCs w:val="32"/>
              </w:rPr>
              <w:t>2.159</w:t>
            </w:r>
          </w:p>
        </w:tc>
      </w:tr>
      <w:tr>
        <w:tblPrEx>
          <w:tblCellMar>
            <w:top w:w="0" w:type="dxa"/>
            <w:left w:w="108" w:type="dxa"/>
            <w:bottom w:w="0" w:type="dxa"/>
            <w:right w:w="108" w:type="dxa"/>
          </w:tblCellMar>
        </w:tblPrEx>
        <w:trPr>
          <w:trHeight w:val="585" w:hRule="atLeast"/>
        </w:trPr>
        <w:tc>
          <w:tcPr>
            <w:tcW w:w="2240"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桃江</w:t>
            </w:r>
          </w:p>
        </w:tc>
        <w:tc>
          <w:tcPr>
            <w:tcW w:w="2148"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9.158</w:t>
            </w:r>
          </w:p>
        </w:tc>
        <w:tc>
          <w:tcPr>
            <w:tcW w:w="1852"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4.2</w:t>
            </w:r>
          </w:p>
        </w:tc>
        <w:tc>
          <w:tcPr>
            <w:tcW w:w="2000"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560" w:lineRule="exact"/>
              <w:ind w:firstLine="320" w:firstLineChars="100"/>
              <w:rPr>
                <w:rFonts w:ascii="仿宋" w:hAnsi="仿宋" w:eastAsia="仿宋" w:cs="Times New Roman"/>
                <w:sz w:val="32"/>
                <w:szCs w:val="32"/>
              </w:rPr>
            </w:pPr>
            <w:r>
              <w:rPr>
                <w:rFonts w:hint="eastAsia" w:ascii="仿宋" w:hAnsi="仿宋" w:eastAsia="仿宋" w:cs="Times New Roman"/>
                <w:sz w:val="32"/>
                <w:szCs w:val="32"/>
              </w:rPr>
              <w:t>13.358</w:t>
            </w:r>
          </w:p>
        </w:tc>
      </w:tr>
      <w:tr>
        <w:tblPrEx>
          <w:tblCellMar>
            <w:top w:w="0" w:type="dxa"/>
            <w:left w:w="108" w:type="dxa"/>
            <w:bottom w:w="0" w:type="dxa"/>
            <w:right w:w="108" w:type="dxa"/>
          </w:tblCellMar>
        </w:tblPrEx>
        <w:trPr>
          <w:trHeight w:val="585" w:hRule="atLeast"/>
        </w:trPr>
        <w:tc>
          <w:tcPr>
            <w:tcW w:w="2240"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安化</w:t>
            </w:r>
          </w:p>
        </w:tc>
        <w:tc>
          <w:tcPr>
            <w:tcW w:w="2148"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12.9459</w:t>
            </w:r>
          </w:p>
        </w:tc>
        <w:tc>
          <w:tcPr>
            <w:tcW w:w="1852"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9.6</w:t>
            </w:r>
          </w:p>
        </w:tc>
        <w:tc>
          <w:tcPr>
            <w:tcW w:w="2000"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560" w:lineRule="exact"/>
              <w:ind w:firstLine="320" w:firstLineChars="100"/>
              <w:rPr>
                <w:rFonts w:ascii="仿宋" w:hAnsi="仿宋" w:eastAsia="仿宋" w:cs="Times New Roman"/>
                <w:sz w:val="32"/>
                <w:szCs w:val="32"/>
              </w:rPr>
            </w:pPr>
            <w:r>
              <w:rPr>
                <w:rFonts w:hint="eastAsia" w:ascii="仿宋" w:hAnsi="仿宋" w:eastAsia="仿宋" w:cs="Times New Roman"/>
                <w:sz w:val="32"/>
                <w:szCs w:val="32"/>
              </w:rPr>
              <w:t>22.5459</w:t>
            </w:r>
          </w:p>
        </w:tc>
      </w:tr>
      <w:tr>
        <w:tblPrEx>
          <w:tblCellMar>
            <w:top w:w="0" w:type="dxa"/>
            <w:left w:w="108" w:type="dxa"/>
            <w:bottom w:w="0" w:type="dxa"/>
            <w:right w:w="108" w:type="dxa"/>
          </w:tblCellMar>
        </w:tblPrEx>
        <w:trPr>
          <w:trHeight w:val="585" w:hRule="atLeast"/>
        </w:trPr>
        <w:tc>
          <w:tcPr>
            <w:tcW w:w="2240"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朝阳</w:t>
            </w:r>
          </w:p>
        </w:tc>
        <w:tc>
          <w:tcPr>
            <w:tcW w:w="2148"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1.449</w:t>
            </w:r>
          </w:p>
        </w:tc>
        <w:tc>
          <w:tcPr>
            <w:tcW w:w="1852"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1</w:t>
            </w:r>
          </w:p>
        </w:tc>
        <w:tc>
          <w:tcPr>
            <w:tcW w:w="2000"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560" w:lineRule="exact"/>
              <w:ind w:firstLine="320" w:firstLineChars="100"/>
              <w:rPr>
                <w:rFonts w:ascii="仿宋" w:hAnsi="仿宋" w:eastAsia="仿宋" w:cs="Times New Roman"/>
                <w:sz w:val="32"/>
                <w:szCs w:val="32"/>
              </w:rPr>
            </w:pPr>
            <w:r>
              <w:rPr>
                <w:rFonts w:hint="eastAsia" w:ascii="仿宋" w:hAnsi="仿宋" w:eastAsia="仿宋" w:cs="Times New Roman"/>
                <w:sz w:val="32"/>
                <w:szCs w:val="32"/>
              </w:rPr>
              <w:t>2.449</w:t>
            </w:r>
          </w:p>
        </w:tc>
      </w:tr>
      <w:tr>
        <w:tblPrEx>
          <w:tblCellMar>
            <w:top w:w="0" w:type="dxa"/>
            <w:left w:w="108" w:type="dxa"/>
            <w:bottom w:w="0" w:type="dxa"/>
            <w:right w:w="108" w:type="dxa"/>
          </w:tblCellMar>
        </w:tblPrEx>
        <w:trPr>
          <w:trHeight w:val="585" w:hRule="atLeast"/>
        </w:trPr>
        <w:tc>
          <w:tcPr>
            <w:tcW w:w="2240"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南县</w:t>
            </w:r>
          </w:p>
        </w:tc>
        <w:tc>
          <w:tcPr>
            <w:tcW w:w="2148"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8.0078</w:t>
            </w:r>
          </w:p>
        </w:tc>
        <w:tc>
          <w:tcPr>
            <w:tcW w:w="1852"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2</w:t>
            </w:r>
          </w:p>
        </w:tc>
        <w:tc>
          <w:tcPr>
            <w:tcW w:w="2000"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560" w:lineRule="exact"/>
              <w:ind w:firstLine="320" w:firstLineChars="100"/>
              <w:rPr>
                <w:rFonts w:ascii="仿宋" w:hAnsi="仿宋" w:eastAsia="仿宋" w:cs="Times New Roman"/>
                <w:sz w:val="32"/>
                <w:szCs w:val="32"/>
              </w:rPr>
            </w:pPr>
            <w:r>
              <w:rPr>
                <w:rFonts w:hint="eastAsia" w:ascii="仿宋" w:hAnsi="仿宋" w:eastAsia="仿宋" w:cs="Times New Roman"/>
                <w:sz w:val="32"/>
                <w:szCs w:val="32"/>
              </w:rPr>
              <w:t>10.0078</w:t>
            </w:r>
          </w:p>
        </w:tc>
      </w:tr>
      <w:tr>
        <w:tblPrEx>
          <w:tblCellMar>
            <w:top w:w="0" w:type="dxa"/>
            <w:left w:w="108" w:type="dxa"/>
            <w:bottom w:w="0" w:type="dxa"/>
            <w:right w:w="108" w:type="dxa"/>
          </w:tblCellMar>
        </w:tblPrEx>
        <w:trPr>
          <w:trHeight w:val="585" w:hRule="atLeast"/>
        </w:trPr>
        <w:tc>
          <w:tcPr>
            <w:tcW w:w="2240"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沅江</w:t>
            </w:r>
          </w:p>
        </w:tc>
        <w:tc>
          <w:tcPr>
            <w:tcW w:w="2148"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12.1872</w:t>
            </w:r>
          </w:p>
        </w:tc>
        <w:tc>
          <w:tcPr>
            <w:tcW w:w="1852"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7.6</w:t>
            </w:r>
          </w:p>
        </w:tc>
        <w:tc>
          <w:tcPr>
            <w:tcW w:w="2000"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560" w:lineRule="exact"/>
              <w:ind w:firstLine="320" w:firstLineChars="100"/>
              <w:rPr>
                <w:rFonts w:ascii="仿宋" w:hAnsi="仿宋" w:eastAsia="仿宋" w:cs="Times New Roman"/>
                <w:sz w:val="32"/>
                <w:szCs w:val="32"/>
              </w:rPr>
            </w:pPr>
            <w:r>
              <w:rPr>
                <w:rFonts w:hint="eastAsia" w:ascii="仿宋" w:hAnsi="仿宋" w:eastAsia="仿宋" w:cs="Times New Roman"/>
                <w:sz w:val="32"/>
                <w:szCs w:val="32"/>
              </w:rPr>
              <w:t>19.7872</w:t>
            </w:r>
          </w:p>
        </w:tc>
      </w:tr>
      <w:tr>
        <w:tblPrEx>
          <w:tblCellMar>
            <w:top w:w="0" w:type="dxa"/>
            <w:left w:w="108" w:type="dxa"/>
            <w:bottom w:w="0" w:type="dxa"/>
            <w:right w:w="108" w:type="dxa"/>
          </w:tblCellMar>
        </w:tblPrEx>
        <w:trPr>
          <w:trHeight w:val="585" w:hRule="atLeast"/>
        </w:trPr>
        <w:tc>
          <w:tcPr>
            <w:tcW w:w="2240"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资阳</w:t>
            </w:r>
          </w:p>
        </w:tc>
        <w:tc>
          <w:tcPr>
            <w:tcW w:w="2148"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7.5426</w:t>
            </w:r>
          </w:p>
        </w:tc>
        <w:tc>
          <w:tcPr>
            <w:tcW w:w="1852"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7.4</w:t>
            </w:r>
          </w:p>
        </w:tc>
        <w:tc>
          <w:tcPr>
            <w:tcW w:w="2000"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560" w:lineRule="exact"/>
              <w:ind w:firstLine="320" w:firstLineChars="100"/>
              <w:rPr>
                <w:rFonts w:ascii="仿宋" w:hAnsi="仿宋" w:eastAsia="仿宋" w:cs="Times New Roman"/>
                <w:sz w:val="32"/>
                <w:szCs w:val="32"/>
              </w:rPr>
            </w:pPr>
            <w:r>
              <w:rPr>
                <w:rFonts w:hint="eastAsia" w:ascii="仿宋" w:hAnsi="仿宋" w:eastAsia="仿宋" w:cs="Times New Roman"/>
                <w:sz w:val="32"/>
                <w:szCs w:val="32"/>
              </w:rPr>
              <w:t>14.9426</w:t>
            </w:r>
          </w:p>
        </w:tc>
      </w:tr>
      <w:tr>
        <w:tblPrEx>
          <w:tblCellMar>
            <w:top w:w="0" w:type="dxa"/>
            <w:left w:w="108" w:type="dxa"/>
            <w:bottom w:w="0" w:type="dxa"/>
            <w:right w:w="108" w:type="dxa"/>
          </w:tblCellMar>
        </w:tblPrEx>
        <w:trPr>
          <w:trHeight w:val="585" w:hRule="atLeast"/>
        </w:trPr>
        <w:tc>
          <w:tcPr>
            <w:tcW w:w="2240"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赫山</w:t>
            </w:r>
          </w:p>
        </w:tc>
        <w:tc>
          <w:tcPr>
            <w:tcW w:w="2148"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16.9567</w:t>
            </w:r>
          </w:p>
        </w:tc>
        <w:tc>
          <w:tcPr>
            <w:tcW w:w="1852"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16.4</w:t>
            </w:r>
          </w:p>
        </w:tc>
        <w:tc>
          <w:tcPr>
            <w:tcW w:w="2000"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560" w:lineRule="exact"/>
              <w:ind w:firstLine="320" w:firstLineChars="100"/>
              <w:rPr>
                <w:rFonts w:ascii="仿宋" w:hAnsi="仿宋" w:eastAsia="仿宋" w:cs="Times New Roman"/>
                <w:sz w:val="32"/>
                <w:szCs w:val="32"/>
              </w:rPr>
            </w:pPr>
            <w:r>
              <w:rPr>
                <w:rFonts w:hint="eastAsia" w:ascii="仿宋" w:hAnsi="仿宋" w:eastAsia="仿宋" w:cs="Times New Roman"/>
                <w:sz w:val="32"/>
                <w:szCs w:val="32"/>
              </w:rPr>
              <w:t>33.3567</w:t>
            </w:r>
          </w:p>
        </w:tc>
      </w:tr>
      <w:tr>
        <w:tblPrEx>
          <w:tblCellMar>
            <w:top w:w="0" w:type="dxa"/>
            <w:left w:w="108" w:type="dxa"/>
            <w:bottom w:w="0" w:type="dxa"/>
            <w:right w:w="108" w:type="dxa"/>
          </w:tblCellMar>
        </w:tblPrEx>
        <w:trPr>
          <w:trHeight w:val="585" w:hRule="atLeast"/>
        </w:trPr>
        <w:tc>
          <w:tcPr>
            <w:tcW w:w="2240" w:type="dxa"/>
            <w:tcBorders>
              <w:top w:val="nil"/>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小计</w:t>
            </w:r>
          </w:p>
        </w:tc>
        <w:tc>
          <w:tcPr>
            <w:tcW w:w="2148"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70.2062</w:t>
            </w:r>
          </w:p>
        </w:tc>
        <w:tc>
          <w:tcPr>
            <w:tcW w:w="1852"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48.4</w:t>
            </w:r>
          </w:p>
        </w:tc>
        <w:tc>
          <w:tcPr>
            <w:tcW w:w="2000"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560" w:lineRule="exact"/>
              <w:ind w:firstLine="320" w:firstLineChars="100"/>
              <w:rPr>
                <w:rFonts w:ascii="仿宋" w:hAnsi="仿宋" w:eastAsia="仿宋" w:cs="Times New Roman"/>
                <w:sz w:val="32"/>
                <w:szCs w:val="32"/>
              </w:rPr>
            </w:pPr>
            <w:r>
              <w:rPr>
                <w:rFonts w:hint="eastAsia" w:ascii="仿宋" w:hAnsi="仿宋" w:eastAsia="仿宋" w:cs="Times New Roman"/>
                <w:sz w:val="32"/>
                <w:szCs w:val="32"/>
              </w:rPr>
              <w:t>118.6062</w:t>
            </w:r>
          </w:p>
        </w:tc>
      </w:tr>
    </w:tbl>
    <w:p>
      <w:pPr>
        <w:adjustRightInd w:val="0"/>
        <w:snapToGrid w:val="0"/>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2020年度项目</w:t>
      </w:r>
      <w:r>
        <w:rPr>
          <w:rFonts w:ascii="仿宋" w:hAnsi="仿宋" w:eastAsia="仿宋" w:cs="Times New Roman"/>
          <w:sz w:val="32"/>
          <w:szCs w:val="32"/>
        </w:rPr>
        <w:t>资金使用情况</w:t>
      </w:r>
      <w:r>
        <w:rPr>
          <w:rFonts w:hint="eastAsia" w:ascii="仿宋" w:hAnsi="仿宋" w:eastAsia="仿宋" w:cs="Times New Roman"/>
          <w:sz w:val="32"/>
          <w:szCs w:val="32"/>
        </w:rPr>
        <w:t>（见</w:t>
      </w:r>
      <w:r>
        <w:rPr>
          <w:rFonts w:ascii="仿宋" w:hAnsi="仿宋" w:eastAsia="仿宋" w:cs="Times New Roman"/>
          <w:sz w:val="32"/>
          <w:szCs w:val="32"/>
        </w:rPr>
        <w:t>下表）</w:t>
      </w:r>
      <w:r>
        <w:rPr>
          <w:rFonts w:hint="eastAsia" w:ascii="仿宋" w:hAnsi="仿宋" w:eastAsia="仿宋" w:cs="Times New Roman"/>
          <w:sz w:val="32"/>
          <w:szCs w:val="32"/>
        </w:rPr>
        <w:t>。</w:t>
      </w:r>
    </w:p>
    <w:tbl>
      <w:tblPr>
        <w:tblStyle w:val="6"/>
        <w:tblW w:w="8222" w:type="dxa"/>
        <w:tblInd w:w="108" w:type="dxa"/>
        <w:tblLayout w:type="fixed"/>
        <w:tblCellMar>
          <w:top w:w="0" w:type="dxa"/>
          <w:left w:w="108" w:type="dxa"/>
          <w:bottom w:w="0" w:type="dxa"/>
          <w:right w:w="108" w:type="dxa"/>
        </w:tblCellMar>
      </w:tblPr>
      <w:tblGrid>
        <w:gridCol w:w="2694"/>
        <w:gridCol w:w="5528"/>
      </w:tblGrid>
      <w:tr>
        <w:tblPrEx>
          <w:tblCellMar>
            <w:top w:w="0" w:type="dxa"/>
            <w:left w:w="108" w:type="dxa"/>
            <w:bottom w:w="0" w:type="dxa"/>
            <w:right w:w="108" w:type="dxa"/>
          </w:tblCellMar>
        </w:tblPrEx>
        <w:trPr>
          <w:trHeight w:val="495" w:hRule="atLeast"/>
        </w:trPr>
        <w:tc>
          <w:tcPr>
            <w:tcW w:w="269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val="0"/>
              <w:snapToGrid w:val="0"/>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项目</w:t>
            </w:r>
          </w:p>
        </w:tc>
        <w:tc>
          <w:tcPr>
            <w:tcW w:w="5528" w:type="dxa"/>
            <w:tcBorders>
              <w:top w:val="single" w:color="auto" w:sz="4" w:space="0"/>
              <w:left w:val="nil"/>
              <w:bottom w:val="single" w:color="auto" w:sz="4" w:space="0"/>
              <w:right w:val="single" w:color="auto" w:sz="4" w:space="0"/>
            </w:tcBorders>
            <w:shd w:val="clear" w:color="auto" w:fill="auto"/>
            <w:noWrap/>
            <w:vAlign w:val="center"/>
          </w:tcPr>
          <w:p>
            <w:pPr>
              <w:widowControl/>
              <w:adjustRightInd w:val="0"/>
              <w:snapToGrid w:val="0"/>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支出金额（万元）</w:t>
            </w:r>
          </w:p>
        </w:tc>
      </w:tr>
      <w:tr>
        <w:tblPrEx>
          <w:tblCellMar>
            <w:top w:w="0" w:type="dxa"/>
            <w:left w:w="108" w:type="dxa"/>
            <w:bottom w:w="0" w:type="dxa"/>
            <w:right w:w="108" w:type="dxa"/>
          </w:tblCellMar>
        </w:tblPrEx>
        <w:trPr>
          <w:trHeight w:val="495" w:hRule="atLeast"/>
        </w:trPr>
        <w:tc>
          <w:tcPr>
            <w:tcW w:w="2694"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伙食费</w:t>
            </w:r>
          </w:p>
        </w:tc>
        <w:tc>
          <w:tcPr>
            <w:tcW w:w="5528"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49.868</w:t>
            </w:r>
          </w:p>
        </w:tc>
      </w:tr>
      <w:tr>
        <w:tblPrEx>
          <w:tblCellMar>
            <w:top w:w="0" w:type="dxa"/>
            <w:left w:w="108" w:type="dxa"/>
            <w:bottom w:w="0" w:type="dxa"/>
            <w:right w:w="108" w:type="dxa"/>
          </w:tblCellMar>
        </w:tblPrEx>
        <w:trPr>
          <w:trHeight w:val="495" w:hRule="atLeast"/>
        </w:trPr>
        <w:tc>
          <w:tcPr>
            <w:tcW w:w="2694"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医疗费</w:t>
            </w:r>
          </w:p>
        </w:tc>
        <w:tc>
          <w:tcPr>
            <w:tcW w:w="5528"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25.0879</w:t>
            </w:r>
          </w:p>
        </w:tc>
      </w:tr>
      <w:tr>
        <w:tblPrEx>
          <w:tblCellMar>
            <w:top w:w="0" w:type="dxa"/>
            <w:left w:w="108" w:type="dxa"/>
            <w:bottom w:w="0" w:type="dxa"/>
            <w:right w:w="108" w:type="dxa"/>
          </w:tblCellMar>
        </w:tblPrEx>
        <w:trPr>
          <w:trHeight w:val="495" w:hRule="atLeast"/>
        </w:trPr>
        <w:tc>
          <w:tcPr>
            <w:tcW w:w="2694"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衣被费</w:t>
            </w:r>
          </w:p>
        </w:tc>
        <w:tc>
          <w:tcPr>
            <w:tcW w:w="5528"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13.1971</w:t>
            </w:r>
          </w:p>
        </w:tc>
      </w:tr>
      <w:tr>
        <w:tblPrEx>
          <w:tblCellMar>
            <w:top w:w="0" w:type="dxa"/>
            <w:left w:w="108" w:type="dxa"/>
            <w:bottom w:w="0" w:type="dxa"/>
            <w:right w:w="108" w:type="dxa"/>
          </w:tblCellMar>
        </w:tblPrEx>
        <w:trPr>
          <w:trHeight w:val="495" w:hRule="atLeast"/>
        </w:trPr>
        <w:tc>
          <w:tcPr>
            <w:tcW w:w="2694"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宣传教育费</w:t>
            </w:r>
          </w:p>
        </w:tc>
        <w:tc>
          <w:tcPr>
            <w:tcW w:w="5528"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23.8471</w:t>
            </w:r>
          </w:p>
        </w:tc>
      </w:tr>
      <w:tr>
        <w:tblPrEx>
          <w:tblCellMar>
            <w:top w:w="0" w:type="dxa"/>
            <w:left w:w="108" w:type="dxa"/>
            <w:bottom w:w="0" w:type="dxa"/>
            <w:right w:w="108" w:type="dxa"/>
          </w:tblCellMar>
        </w:tblPrEx>
        <w:trPr>
          <w:trHeight w:val="495" w:hRule="atLeast"/>
        </w:trPr>
        <w:tc>
          <w:tcPr>
            <w:tcW w:w="2694"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杂费</w:t>
            </w:r>
          </w:p>
        </w:tc>
        <w:tc>
          <w:tcPr>
            <w:tcW w:w="5528"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6.6061</w:t>
            </w:r>
          </w:p>
        </w:tc>
      </w:tr>
      <w:tr>
        <w:tblPrEx>
          <w:tblCellMar>
            <w:top w:w="0" w:type="dxa"/>
            <w:left w:w="108" w:type="dxa"/>
            <w:bottom w:w="0" w:type="dxa"/>
            <w:right w:w="108" w:type="dxa"/>
          </w:tblCellMar>
        </w:tblPrEx>
        <w:trPr>
          <w:trHeight w:val="495" w:hRule="atLeast"/>
        </w:trPr>
        <w:tc>
          <w:tcPr>
            <w:tcW w:w="2694" w:type="dxa"/>
            <w:tcBorders>
              <w:top w:val="nil"/>
              <w:left w:val="single" w:color="auto" w:sz="4" w:space="0"/>
              <w:bottom w:val="single" w:color="auto" w:sz="4" w:space="0"/>
              <w:right w:val="single" w:color="auto" w:sz="4" w:space="0"/>
            </w:tcBorders>
            <w:shd w:val="clear" w:color="auto" w:fill="auto"/>
            <w:vAlign w:val="center"/>
          </w:tcPr>
          <w:p>
            <w:pPr>
              <w:widowControl/>
              <w:adjustRightInd w:val="0"/>
              <w:snapToGrid w:val="0"/>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小计</w:t>
            </w:r>
          </w:p>
        </w:tc>
        <w:tc>
          <w:tcPr>
            <w:tcW w:w="5528" w:type="dxa"/>
            <w:tcBorders>
              <w:top w:val="nil"/>
              <w:left w:val="nil"/>
              <w:bottom w:val="single" w:color="auto" w:sz="4" w:space="0"/>
              <w:right w:val="single" w:color="auto" w:sz="4" w:space="0"/>
            </w:tcBorders>
            <w:shd w:val="clear" w:color="auto" w:fill="auto"/>
            <w:noWrap/>
            <w:vAlign w:val="center"/>
          </w:tcPr>
          <w:p>
            <w:pPr>
              <w:widowControl/>
              <w:adjustRightInd w:val="0"/>
              <w:snapToGrid w:val="0"/>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118.6062</w:t>
            </w:r>
          </w:p>
        </w:tc>
      </w:tr>
    </w:tbl>
    <w:p>
      <w:pPr>
        <w:adjustRightInd w:val="0"/>
        <w:snapToGrid w:val="0"/>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强制隔离戒毒人员戒毒期间生理脱毒医疗费项目资金实际到位118.6062万元；项目使用资金118.6062万元，全部</w:t>
      </w:r>
      <w:r>
        <w:rPr>
          <w:rFonts w:ascii="仿宋" w:hAnsi="仿宋" w:eastAsia="仿宋" w:cs="Times New Roman"/>
          <w:sz w:val="32"/>
          <w:szCs w:val="32"/>
        </w:rPr>
        <w:t>足额</w:t>
      </w:r>
      <w:r>
        <w:rPr>
          <w:rFonts w:hint="eastAsia" w:ascii="仿宋" w:hAnsi="仿宋" w:eastAsia="仿宋" w:cs="Times New Roman"/>
          <w:sz w:val="32"/>
          <w:szCs w:val="32"/>
        </w:rPr>
        <w:t>使用。项目支出依据合规，无虚列项目支出情况，无截留挤占挪用情况，无超标准开支情况；项目资金严格按照财政决算执行，做到了专款专用；严格执行相关管理制度，严格依据审批权限，落实审批手续。市公安局财务部门和监管支队对相关经费进行监督检查。医疗费用管理：体检费由监管中心门诊医院送分管医务工作民警核实，经请示戒毒所领导后方可进行；医药费除需长期用药的病症外，由学员个人提出申请，由监管中心门诊医院送分管医务工作民警核实，经请示戒毒所领导后方可发药，产生费用按规定报帐。重大开支管理监督：重点项目费用2000元以下按市公安局财务管理规定由部门</w:t>
      </w:r>
      <w:r>
        <w:rPr>
          <w:rFonts w:ascii="仿宋" w:hAnsi="仿宋" w:eastAsia="仿宋" w:cs="Times New Roman"/>
          <w:sz w:val="32"/>
          <w:szCs w:val="32"/>
        </w:rPr>
        <w:t>审核</w:t>
      </w:r>
      <w:r>
        <w:rPr>
          <w:rFonts w:hint="eastAsia" w:ascii="仿宋" w:hAnsi="仿宋" w:eastAsia="仿宋" w:cs="Times New Roman"/>
          <w:sz w:val="32"/>
          <w:szCs w:val="32"/>
        </w:rPr>
        <w:t>报帐；</w:t>
      </w:r>
      <w:r>
        <w:rPr>
          <w:rFonts w:ascii="仿宋" w:hAnsi="仿宋" w:eastAsia="仿宋" w:cs="Times New Roman"/>
          <w:sz w:val="32"/>
          <w:szCs w:val="32"/>
        </w:rPr>
        <w:t>1</w:t>
      </w:r>
      <w:r>
        <w:rPr>
          <w:rFonts w:hint="eastAsia" w:ascii="仿宋" w:hAnsi="仿宋" w:eastAsia="仿宋" w:cs="Times New Roman"/>
          <w:sz w:val="32"/>
          <w:szCs w:val="32"/>
        </w:rPr>
        <w:t>万元以下需报监管</w:t>
      </w:r>
      <w:r>
        <w:rPr>
          <w:rFonts w:ascii="仿宋" w:hAnsi="仿宋" w:eastAsia="仿宋" w:cs="Times New Roman"/>
          <w:sz w:val="32"/>
          <w:szCs w:val="32"/>
        </w:rPr>
        <w:t>支队、</w:t>
      </w:r>
      <w:r>
        <w:rPr>
          <w:rFonts w:hint="eastAsia" w:ascii="仿宋" w:hAnsi="仿宋" w:eastAsia="仿宋" w:cs="Times New Roman"/>
          <w:sz w:val="32"/>
          <w:szCs w:val="32"/>
        </w:rPr>
        <w:t>分管监管工作的局领导审核；</w:t>
      </w:r>
      <w:r>
        <w:rPr>
          <w:rFonts w:ascii="仿宋" w:hAnsi="仿宋" w:eastAsia="仿宋" w:cs="Times New Roman"/>
          <w:sz w:val="32"/>
          <w:szCs w:val="32"/>
        </w:rPr>
        <w:t>1</w:t>
      </w:r>
      <w:r>
        <w:rPr>
          <w:rFonts w:hint="eastAsia" w:ascii="仿宋" w:hAnsi="仿宋" w:eastAsia="仿宋" w:cs="Times New Roman"/>
          <w:sz w:val="32"/>
          <w:szCs w:val="32"/>
        </w:rPr>
        <w:t>万元（含</w:t>
      </w:r>
      <w:r>
        <w:rPr>
          <w:rFonts w:ascii="仿宋" w:hAnsi="仿宋" w:eastAsia="仿宋" w:cs="Times New Roman"/>
          <w:sz w:val="32"/>
          <w:szCs w:val="32"/>
        </w:rPr>
        <w:t>）</w:t>
      </w:r>
      <w:r>
        <w:rPr>
          <w:rFonts w:hint="eastAsia" w:ascii="仿宋" w:hAnsi="仿宋" w:eastAsia="仿宋" w:cs="Times New Roman"/>
          <w:sz w:val="32"/>
          <w:szCs w:val="32"/>
        </w:rPr>
        <w:t>以上需报告市公安局</w:t>
      </w:r>
      <w:r>
        <w:rPr>
          <w:rFonts w:ascii="仿宋" w:hAnsi="仿宋" w:eastAsia="仿宋" w:cs="Times New Roman"/>
          <w:sz w:val="32"/>
          <w:szCs w:val="32"/>
        </w:rPr>
        <w:t>财务部门</w:t>
      </w:r>
      <w:r>
        <w:rPr>
          <w:rFonts w:hint="eastAsia" w:ascii="仿宋" w:hAnsi="仿宋" w:eastAsia="仿宋" w:cs="Times New Roman"/>
          <w:sz w:val="32"/>
          <w:szCs w:val="32"/>
        </w:rPr>
        <w:t>、分管财务局领导签字审批；以上</w:t>
      </w:r>
      <w:r>
        <w:rPr>
          <w:rFonts w:ascii="仿宋" w:hAnsi="仿宋" w:eastAsia="仿宋" w:cs="Times New Roman"/>
          <w:sz w:val="32"/>
          <w:szCs w:val="32"/>
        </w:rPr>
        <w:t>项目</w:t>
      </w:r>
      <w:r>
        <w:rPr>
          <w:rFonts w:hint="eastAsia" w:ascii="仿宋" w:hAnsi="仿宋" w:eastAsia="仿宋" w:cs="Times New Roman"/>
          <w:sz w:val="32"/>
          <w:szCs w:val="32"/>
        </w:rPr>
        <w:t>均按实开支报账。</w:t>
      </w:r>
    </w:p>
    <w:p>
      <w:pPr>
        <w:pStyle w:val="5"/>
        <w:adjustRightInd w:val="0"/>
        <w:snapToGrid w:val="0"/>
        <w:spacing w:before="0" w:beforeAutospacing="0" w:after="0" w:afterAutospacing="0" w:line="560" w:lineRule="exact"/>
        <w:ind w:firstLine="482" w:firstLineChars="150"/>
        <w:jc w:val="both"/>
        <w:rPr>
          <w:rFonts w:hint="eastAsia" w:ascii="楷体_GB2312" w:hAnsi="仿宋" w:eastAsia="楷体_GB2312"/>
          <w:b/>
          <w:color w:val="030303"/>
          <w:sz w:val="32"/>
          <w:szCs w:val="32"/>
        </w:rPr>
      </w:pPr>
      <w:r>
        <w:rPr>
          <w:rFonts w:hint="eastAsia" w:ascii="楷体_GB2312" w:hAnsi="仿宋" w:eastAsia="楷体_GB2312"/>
          <w:b/>
          <w:color w:val="030303"/>
          <w:sz w:val="32"/>
          <w:szCs w:val="32"/>
        </w:rPr>
        <w:t>（二）绩效目标指标完成情况</w:t>
      </w:r>
    </w:p>
    <w:p>
      <w:pPr>
        <w:adjustRightInd w:val="0"/>
        <w:snapToGrid w:val="0"/>
        <w:spacing w:line="560" w:lineRule="exact"/>
        <w:ind w:firstLine="640" w:firstLineChars="200"/>
        <w:rPr>
          <w:rFonts w:ascii="仿宋" w:hAnsi="仿宋" w:eastAsia="仿宋" w:cs="Times New Roman"/>
          <w:sz w:val="32"/>
          <w:szCs w:val="32"/>
        </w:rPr>
      </w:pPr>
      <w:r>
        <w:rPr>
          <w:rFonts w:hint="eastAsia" w:ascii="仿宋" w:hAnsi="仿宋" w:eastAsia="仿宋"/>
          <w:sz w:val="32"/>
          <w:szCs w:val="32"/>
        </w:rPr>
        <w:t>益阳市直公安监管系统认真</w:t>
      </w:r>
      <w:r>
        <w:rPr>
          <w:rFonts w:ascii="仿宋" w:hAnsi="仿宋" w:eastAsia="仿宋"/>
          <w:sz w:val="32"/>
          <w:szCs w:val="32"/>
        </w:rPr>
        <w:t>执行</w:t>
      </w:r>
      <w:r>
        <w:rPr>
          <w:rFonts w:hint="eastAsia" w:ascii="仿宋" w:hAnsi="仿宋" w:eastAsia="仿宋" w:cs="Times New Roman"/>
          <w:sz w:val="32"/>
          <w:szCs w:val="32"/>
        </w:rPr>
        <w:t>国家《戒毒条例》有关规定</w:t>
      </w:r>
      <w:r>
        <w:rPr>
          <w:rFonts w:ascii="仿宋" w:hAnsi="仿宋" w:eastAsia="仿宋"/>
          <w:sz w:val="32"/>
          <w:szCs w:val="32"/>
        </w:rPr>
        <w:t>，</w:t>
      </w:r>
      <w:r>
        <w:rPr>
          <w:rFonts w:hint="eastAsia" w:ascii="仿宋" w:hAnsi="仿宋" w:eastAsia="仿宋"/>
          <w:sz w:val="32"/>
          <w:szCs w:val="32"/>
        </w:rPr>
        <w:t>进一步</w:t>
      </w:r>
      <w:r>
        <w:rPr>
          <w:rFonts w:ascii="仿宋" w:hAnsi="仿宋" w:eastAsia="仿宋"/>
          <w:sz w:val="32"/>
          <w:szCs w:val="32"/>
        </w:rPr>
        <w:t>落实《</w:t>
      </w:r>
      <w:r>
        <w:rPr>
          <w:rFonts w:hint="eastAsia" w:ascii="仿宋" w:hAnsi="仿宋" w:eastAsia="仿宋"/>
          <w:sz w:val="32"/>
          <w:szCs w:val="32"/>
        </w:rPr>
        <w:t>湖南省财政厅 湖南省公安厅</w:t>
      </w:r>
      <w:r>
        <w:rPr>
          <w:rFonts w:ascii="仿宋" w:hAnsi="仿宋" w:eastAsia="仿宋"/>
          <w:sz w:val="32"/>
          <w:szCs w:val="32"/>
        </w:rPr>
        <w:t>关于加强</w:t>
      </w:r>
      <w:r>
        <w:rPr>
          <w:rFonts w:hint="eastAsia" w:ascii="仿宋" w:hAnsi="仿宋" w:eastAsia="仿宋"/>
          <w:sz w:val="32"/>
          <w:szCs w:val="32"/>
        </w:rPr>
        <w:t>全省</w:t>
      </w:r>
      <w:r>
        <w:rPr>
          <w:rFonts w:ascii="仿宋" w:hAnsi="仿宋" w:eastAsia="仿宋"/>
          <w:sz w:val="32"/>
          <w:szCs w:val="32"/>
        </w:rPr>
        <w:t>公安监管场所经费保障工作的通知》</w:t>
      </w:r>
      <w:r>
        <w:rPr>
          <w:rFonts w:hint="eastAsia" w:ascii="仿宋" w:hAnsi="仿宋" w:eastAsia="仿宋"/>
          <w:sz w:val="32"/>
          <w:szCs w:val="32"/>
        </w:rPr>
        <w:t>（湘财政法〔</w:t>
      </w:r>
      <w:r>
        <w:rPr>
          <w:rFonts w:ascii="仿宋" w:hAnsi="仿宋" w:eastAsia="仿宋"/>
          <w:sz w:val="32"/>
          <w:szCs w:val="32"/>
        </w:rPr>
        <w:t>2017</w:t>
      </w:r>
      <w:r>
        <w:rPr>
          <w:rFonts w:hint="eastAsia" w:ascii="仿宋" w:hAnsi="仿宋" w:eastAsia="仿宋"/>
          <w:sz w:val="32"/>
          <w:szCs w:val="32"/>
        </w:rPr>
        <w:t>〕</w:t>
      </w:r>
      <w:r>
        <w:rPr>
          <w:rFonts w:ascii="仿宋" w:hAnsi="仿宋" w:eastAsia="仿宋"/>
          <w:sz w:val="32"/>
          <w:szCs w:val="32"/>
        </w:rPr>
        <w:t>25</w:t>
      </w:r>
      <w:r>
        <w:rPr>
          <w:rFonts w:hint="eastAsia" w:ascii="仿宋" w:hAnsi="仿宋" w:eastAsia="仿宋"/>
          <w:sz w:val="32"/>
          <w:szCs w:val="32"/>
        </w:rPr>
        <w:t>号</w:t>
      </w:r>
      <w:r>
        <w:rPr>
          <w:rFonts w:ascii="仿宋" w:hAnsi="仿宋" w:eastAsia="仿宋"/>
          <w:sz w:val="32"/>
          <w:szCs w:val="32"/>
        </w:rPr>
        <w:t>）</w:t>
      </w:r>
      <w:r>
        <w:rPr>
          <w:rFonts w:hint="eastAsia" w:ascii="仿宋" w:hAnsi="仿宋" w:eastAsia="仿宋"/>
          <w:sz w:val="32"/>
          <w:szCs w:val="32"/>
        </w:rPr>
        <w:t>精神，</w:t>
      </w:r>
      <w:r>
        <w:rPr>
          <w:rFonts w:hint="eastAsia" w:ascii="仿宋" w:hAnsi="仿宋" w:eastAsia="仿宋" w:cs="Times New Roman"/>
          <w:sz w:val="32"/>
          <w:szCs w:val="32"/>
        </w:rPr>
        <w:t>提升部门责任意识，切实提高财政资金使用效益，确保项目资金专款专用，</w:t>
      </w:r>
      <w:r>
        <w:rPr>
          <w:rFonts w:ascii="仿宋" w:hAnsi="仿宋" w:eastAsia="仿宋" w:cs="Times New Roman"/>
          <w:sz w:val="32"/>
          <w:szCs w:val="32"/>
        </w:rPr>
        <w:t>尤其是</w:t>
      </w:r>
      <w:r>
        <w:rPr>
          <w:rFonts w:hint="eastAsia" w:ascii="仿宋" w:hAnsi="仿宋" w:eastAsia="仿宋" w:cs="Times New Roman"/>
          <w:sz w:val="32"/>
          <w:szCs w:val="32"/>
        </w:rPr>
        <w:t>保护被戒毒人员的合法权益，为监所安全提供保障。</w:t>
      </w:r>
    </w:p>
    <w:p>
      <w:pPr>
        <w:adjustRightInd w:val="0"/>
        <w:snapToGrid w:val="0"/>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1、项目经济性分析</w:t>
      </w:r>
    </w:p>
    <w:p>
      <w:pPr>
        <w:adjustRightInd w:val="0"/>
        <w:snapToGrid w:val="0"/>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被强制隔离戒毒学员生理脱毒期治疗费项目成本控制在预算内，资金使用过程中无挤占挪用，无浪费行为，无套取资金现象，资金进行合理分配，资金分配符合相关管理办法，分配结果公平合理。</w:t>
      </w:r>
    </w:p>
    <w:p>
      <w:pPr>
        <w:adjustRightInd w:val="0"/>
        <w:snapToGrid w:val="0"/>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2、项目效率性分析</w:t>
      </w:r>
    </w:p>
    <w:p>
      <w:pPr>
        <w:adjustRightInd w:val="0"/>
        <w:snapToGrid w:val="0"/>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被强制隔离戒毒学员生理脱毒期治疗费项目，市财政部门在年初通过非税预算安排，收取的经费及时拨付到帐，项目全年按计划进度执行，完成质量较好。通过建立健全专项经费管理制度，严格执行财经纪律，提高资金使用率。</w:t>
      </w:r>
      <w:r>
        <w:rPr>
          <w:rFonts w:ascii="仿宋" w:hAnsi="仿宋" w:eastAsia="仿宋" w:cs="Times New Roman"/>
          <w:sz w:val="32"/>
          <w:szCs w:val="32"/>
        </w:rPr>
        <w:t>切实加强</w:t>
      </w:r>
      <w:r>
        <w:rPr>
          <w:rFonts w:hint="eastAsia" w:ascii="仿宋" w:hAnsi="仿宋" w:eastAsia="仿宋" w:cs="Times New Roman"/>
          <w:sz w:val="32"/>
          <w:szCs w:val="32"/>
        </w:rPr>
        <w:t>了戒毒人员生理脱毒医疗</w:t>
      </w:r>
      <w:r>
        <w:rPr>
          <w:rFonts w:ascii="仿宋" w:hAnsi="仿宋" w:eastAsia="仿宋" w:cs="Times New Roman"/>
          <w:sz w:val="32"/>
          <w:szCs w:val="32"/>
        </w:rPr>
        <w:t>经费保障和管理</w:t>
      </w:r>
      <w:r>
        <w:rPr>
          <w:rFonts w:hint="eastAsia" w:ascii="仿宋" w:hAnsi="仿宋" w:eastAsia="仿宋" w:cs="Times New Roman"/>
          <w:sz w:val="32"/>
          <w:szCs w:val="32"/>
        </w:rPr>
        <w:t>。</w:t>
      </w:r>
    </w:p>
    <w:p>
      <w:pPr>
        <w:adjustRightInd w:val="0"/>
        <w:snapToGrid w:val="0"/>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3、项目效益性分析</w:t>
      </w:r>
    </w:p>
    <w:p>
      <w:pPr>
        <w:adjustRightInd w:val="0"/>
        <w:snapToGrid w:val="0"/>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确保了市直戒毒场所安全稳定，确保了益阳社会治安大局稳定。保障了被强制隔离戒毒人员合法权益，也提高了被强制隔离戒毒人员及家属的满意度。</w:t>
      </w:r>
    </w:p>
    <w:p>
      <w:pPr>
        <w:adjustRightInd w:val="0"/>
        <w:snapToGrid w:val="0"/>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4、项目可持续性分析</w:t>
      </w:r>
    </w:p>
    <w:p>
      <w:pPr>
        <w:adjustRightInd w:val="0"/>
        <w:snapToGrid w:val="0"/>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近年来</w:t>
      </w:r>
      <w:r>
        <w:rPr>
          <w:rFonts w:ascii="仿宋" w:hAnsi="仿宋" w:eastAsia="仿宋" w:cs="Times New Roman"/>
          <w:sz w:val="32"/>
          <w:szCs w:val="32"/>
        </w:rPr>
        <w:t>，</w:t>
      </w:r>
      <w:r>
        <w:rPr>
          <w:rFonts w:hint="eastAsia" w:ascii="仿宋" w:hAnsi="仿宋" w:eastAsia="仿宋" w:cs="Times New Roman"/>
          <w:sz w:val="32"/>
          <w:szCs w:val="32"/>
        </w:rPr>
        <w:t>地方政府</w:t>
      </w:r>
      <w:r>
        <w:rPr>
          <w:rFonts w:ascii="仿宋" w:hAnsi="仿宋" w:eastAsia="仿宋" w:cs="Times New Roman"/>
          <w:sz w:val="32"/>
          <w:szCs w:val="32"/>
        </w:rPr>
        <w:t>禁毒工作力度</w:t>
      </w:r>
      <w:r>
        <w:rPr>
          <w:rFonts w:hint="eastAsia" w:ascii="仿宋" w:hAnsi="仿宋" w:eastAsia="仿宋" w:cs="Times New Roman"/>
          <w:sz w:val="32"/>
          <w:szCs w:val="32"/>
        </w:rPr>
        <w:t>不断</w:t>
      </w:r>
      <w:r>
        <w:rPr>
          <w:rFonts w:ascii="仿宋" w:hAnsi="仿宋" w:eastAsia="仿宋" w:cs="Times New Roman"/>
          <w:sz w:val="32"/>
          <w:szCs w:val="32"/>
        </w:rPr>
        <w:t>加大，</w:t>
      </w:r>
      <w:r>
        <w:rPr>
          <w:rFonts w:hint="eastAsia" w:ascii="仿宋" w:hAnsi="仿宋" w:eastAsia="仿宋" w:cs="Times New Roman"/>
          <w:sz w:val="32"/>
          <w:szCs w:val="32"/>
        </w:rPr>
        <w:t>地方</w:t>
      </w:r>
      <w:r>
        <w:rPr>
          <w:rFonts w:ascii="仿宋" w:hAnsi="仿宋" w:eastAsia="仿宋" w:cs="Times New Roman"/>
          <w:sz w:val="32"/>
          <w:szCs w:val="32"/>
        </w:rPr>
        <w:t>财政</w:t>
      </w:r>
      <w:r>
        <w:rPr>
          <w:rFonts w:hint="eastAsia" w:ascii="仿宋" w:hAnsi="仿宋" w:eastAsia="仿宋" w:cs="Times New Roman"/>
          <w:sz w:val="32"/>
          <w:szCs w:val="32"/>
        </w:rPr>
        <w:t>进一步增加</w:t>
      </w:r>
      <w:r>
        <w:rPr>
          <w:rFonts w:ascii="仿宋" w:hAnsi="仿宋" w:eastAsia="仿宋" w:cs="Times New Roman"/>
          <w:sz w:val="32"/>
          <w:szCs w:val="32"/>
        </w:rPr>
        <w:t>相关</w:t>
      </w:r>
      <w:r>
        <w:rPr>
          <w:rFonts w:hint="eastAsia" w:ascii="仿宋" w:hAnsi="仿宋" w:eastAsia="仿宋" w:cs="Times New Roman"/>
          <w:sz w:val="32"/>
          <w:szCs w:val="32"/>
        </w:rPr>
        <w:t>经费投入</w:t>
      </w:r>
      <w:r>
        <w:rPr>
          <w:rFonts w:ascii="仿宋" w:hAnsi="仿宋" w:eastAsia="仿宋" w:cs="Times New Roman"/>
          <w:sz w:val="32"/>
          <w:szCs w:val="32"/>
        </w:rPr>
        <w:t>，</w:t>
      </w:r>
      <w:r>
        <w:rPr>
          <w:rFonts w:hint="eastAsia" w:ascii="仿宋" w:hAnsi="仿宋" w:eastAsia="仿宋" w:cs="Times New Roman"/>
          <w:sz w:val="32"/>
          <w:szCs w:val="32"/>
        </w:rPr>
        <w:t>被强制隔离戒毒学员生理脱毒期治疗费已</w:t>
      </w:r>
      <w:r>
        <w:rPr>
          <w:rFonts w:ascii="仿宋" w:hAnsi="仿宋" w:eastAsia="仿宋" w:cs="Times New Roman"/>
          <w:sz w:val="32"/>
          <w:szCs w:val="32"/>
        </w:rPr>
        <w:t>纳入各</w:t>
      </w:r>
      <w:r>
        <w:rPr>
          <w:rFonts w:hint="eastAsia" w:ascii="仿宋" w:hAnsi="仿宋" w:eastAsia="仿宋" w:cs="Times New Roman"/>
          <w:sz w:val="32"/>
          <w:szCs w:val="32"/>
        </w:rPr>
        <w:t>区县</w:t>
      </w:r>
      <w:r>
        <w:rPr>
          <w:rFonts w:ascii="仿宋" w:hAnsi="仿宋" w:eastAsia="仿宋" w:cs="Times New Roman"/>
          <w:sz w:val="32"/>
          <w:szCs w:val="32"/>
        </w:rPr>
        <w:t>地方</w:t>
      </w:r>
      <w:r>
        <w:rPr>
          <w:rFonts w:hint="eastAsia" w:ascii="仿宋" w:hAnsi="仿宋" w:eastAsia="仿宋" w:cs="Times New Roman"/>
          <w:sz w:val="32"/>
          <w:szCs w:val="32"/>
        </w:rPr>
        <w:t>年初</w:t>
      </w:r>
      <w:r>
        <w:rPr>
          <w:rFonts w:ascii="仿宋" w:hAnsi="仿宋" w:eastAsia="仿宋" w:cs="Times New Roman"/>
          <w:sz w:val="32"/>
          <w:szCs w:val="32"/>
        </w:rPr>
        <w:t>财政</w:t>
      </w:r>
      <w:r>
        <w:rPr>
          <w:rFonts w:hint="eastAsia" w:ascii="仿宋" w:hAnsi="仿宋" w:eastAsia="仿宋" w:cs="Times New Roman"/>
          <w:sz w:val="32"/>
          <w:szCs w:val="32"/>
        </w:rPr>
        <w:t>预算</w:t>
      </w:r>
      <w:r>
        <w:rPr>
          <w:rFonts w:ascii="仿宋" w:hAnsi="仿宋" w:eastAsia="仿宋" w:cs="Times New Roman"/>
          <w:sz w:val="32"/>
          <w:szCs w:val="32"/>
        </w:rPr>
        <w:t>，</w:t>
      </w:r>
      <w:r>
        <w:rPr>
          <w:rFonts w:hint="eastAsia" w:ascii="仿宋" w:hAnsi="仿宋" w:eastAsia="仿宋" w:cs="Times New Roman"/>
          <w:sz w:val="32"/>
          <w:szCs w:val="32"/>
        </w:rPr>
        <w:t>相关</w:t>
      </w:r>
      <w:r>
        <w:rPr>
          <w:rFonts w:ascii="仿宋" w:hAnsi="仿宋" w:eastAsia="仿宋" w:cs="Times New Roman"/>
          <w:sz w:val="32"/>
          <w:szCs w:val="32"/>
        </w:rPr>
        <w:t>经费得到</w:t>
      </w:r>
      <w:r>
        <w:rPr>
          <w:rFonts w:hint="eastAsia" w:ascii="仿宋" w:hAnsi="仿宋" w:eastAsia="仿宋" w:cs="Times New Roman"/>
          <w:sz w:val="32"/>
          <w:szCs w:val="32"/>
        </w:rPr>
        <w:t>了</w:t>
      </w:r>
      <w:r>
        <w:rPr>
          <w:rFonts w:ascii="仿宋" w:hAnsi="仿宋" w:eastAsia="仿宋" w:cs="Times New Roman"/>
          <w:sz w:val="32"/>
          <w:szCs w:val="32"/>
        </w:rPr>
        <w:t>有力保障</w:t>
      </w:r>
      <w:r>
        <w:rPr>
          <w:rFonts w:hint="eastAsia" w:ascii="仿宋" w:hAnsi="仿宋" w:eastAsia="仿宋" w:cs="Times New Roman"/>
          <w:sz w:val="32"/>
          <w:szCs w:val="32"/>
        </w:rPr>
        <w:t>。</w:t>
      </w:r>
    </w:p>
    <w:p>
      <w:pPr>
        <w:adjustRightInd w:val="0"/>
        <w:snapToGrid w:val="0"/>
        <w:spacing w:line="560" w:lineRule="exact"/>
        <w:ind w:firstLine="640" w:firstLineChars="200"/>
        <w:rPr>
          <w:rFonts w:ascii="黑体" w:hAnsi="黑体" w:eastAsia="黑体" w:cs="Times New Roman"/>
          <w:sz w:val="32"/>
          <w:szCs w:val="32"/>
        </w:rPr>
      </w:pPr>
      <w:r>
        <w:rPr>
          <w:rFonts w:hint="eastAsia" w:ascii="黑体" w:hAnsi="黑体" w:eastAsia="黑体" w:cs="Times New Roman"/>
          <w:sz w:val="32"/>
          <w:szCs w:val="32"/>
        </w:rPr>
        <w:t>四、存在的问题和</w:t>
      </w:r>
      <w:r>
        <w:rPr>
          <w:rFonts w:ascii="黑体" w:hAnsi="黑体" w:eastAsia="黑体" w:cs="Times New Roman"/>
          <w:sz w:val="32"/>
          <w:szCs w:val="32"/>
        </w:rPr>
        <w:t>建议</w:t>
      </w:r>
    </w:p>
    <w:p>
      <w:pPr>
        <w:adjustRightInd w:val="0"/>
        <w:snapToGrid w:val="0"/>
        <w:spacing w:line="560" w:lineRule="exact"/>
        <w:ind w:firstLine="480" w:firstLineChars="150"/>
        <w:rPr>
          <w:rFonts w:ascii="仿宋" w:hAnsi="仿宋" w:eastAsia="仿宋" w:cs="Times New Roman"/>
          <w:sz w:val="32"/>
          <w:szCs w:val="32"/>
        </w:rPr>
      </w:pPr>
      <w:r>
        <w:rPr>
          <w:rFonts w:hint="eastAsia" w:ascii="仿宋" w:hAnsi="仿宋" w:eastAsia="仿宋" w:cs="Times New Roman"/>
          <w:sz w:val="32"/>
          <w:szCs w:val="32"/>
        </w:rPr>
        <w:t>（一</w:t>
      </w:r>
      <w:r>
        <w:rPr>
          <w:rFonts w:ascii="仿宋" w:hAnsi="仿宋" w:eastAsia="仿宋" w:cs="Times New Roman"/>
          <w:sz w:val="32"/>
          <w:szCs w:val="32"/>
        </w:rPr>
        <w:t>）</w:t>
      </w:r>
      <w:r>
        <w:rPr>
          <w:rFonts w:hint="eastAsia" w:ascii="仿宋" w:hAnsi="仿宋" w:eastAsia="仿宋" w:cs="Times New Roman"/>
          <w:sz w:val="32"/>
          <w:szCs w:val="32"/>
        </w:rPr>
        <w:t>经费</w:t>
      </w:r>
      <w:r>
        <w:rPr>
          <w:rFonts w:ascii="仿宋" w:hAnsi="仿宋" w:eastAsia="仿宋" w:cs="Times New Roman"/>
          <w:sz w:val="32"/>
          <w:szCs w:val="32"/>
        </w:rPr>
        <w:t>到位率</w:t>
      </w:r>
      <w:r>
        <w:rPr>
          <w:rFonts w:hint="eastAsia" w:ascii="仿宋" w:hAnsi="仿宋" w:eastAsia="仿宋" w:cs="Times New Roman"/>
          <w:sz w:val="32"/>
          <w:szCs w:val="32"/>
        </w:rPr>
        <w:t>需要</w:t>
      </w:r>
      <w:r>
        <w:rPr>
          <w:rFonts w:ascii="仿宋" w:hAnsi="仿宋" w:eastAsia="仿宋" w:cs="Times New Roman"/>
          <w:sz w:val="32"/>
          <w:szCs w:val="32"/>
        </w:rPr>
        <w:t>提高</w:t>
      </w:r>
      <w:r>
        <w:rPr>
          <w:rFonts w:hint="eastAsia" w:ascii="仿宋" w:hAnsi="仿宋" w:eastAsia="仿宋" w:cs="Times New Roman"/>
          <w:sz w:val="32"/>
          <w:szCs w:val="32"/>
        </w:rPr>
        <w:t>。因</w:t>
      </w:r>
      <w:r>
        <w:rPr>
          <w:rFonts w:ascii="仿宋" w:hAnsi="仿宋" w:eastAsia="仿宋" w:cs="Times New Roman"/>
          <w:sz w:val="32"/>
          <w:szCs w:val="32"/>
        </w:rPr>
        <w:t>各县</w:t>
      </w:r>
      <w:r>
        <w:rPr>
          <w:rFonts w:hint="eastAsia" w:ascii="仿宋" w:hAnsi="仿宋" w:eastAsia="仿宋" w:cs="Times New Roman"/>
          <w:sz w:val="32"/>
          <w:szCs w:val="32"/>
        </w:rPr>
        <w:t>（市）</w:t>
      </w:r>
      <w:r>
        <w:rPr>
          <w:rFonts w:ascii="仿宋" w:hAnsi="仿宋" w:eastAsia="仿宋" w:cs="Times New Roman"/>
          <w:sz w:val="32"/>
          <w:szCs w:val="32"/>
        </w:rPr>
        <w:t>区</w:t>
      </w:r>
      <w:r>
        <w:rPr>
          <w:rFonts w:hint="eastAsia" w:ascii="仿宋" w:hAnsi="仿宋" w:eastAsia="仿宋" w:cs="Times New Roman"/>
          <w:sz w:val="32"/>
          <w:szCs w:val="32"/>
        </w:rPr>
        <w:t>地方</w:t>
      </w:r>
      <w:r>
        <w:rPr>
          <w:rFonts w:ascii="仿宋" w:hAnsi="仿宋" w:eastAsia="仿宋" w:cs="Times New Roman"/>
          <w:sz w:val="32"/>
          <w:szCs w:val="32"/>
        </w:rPr>
        <w:t>经济发展不平衡，</w:t>
      </w:r>
      <w:r>
        <w:rPr>
          <w:rFonts w:hint="eastAsia" w:ascii="仿宋" w:hAnsi="仿宋" w:eastAsia="仿宋" w:cs="Times New Roman"/>
          <w:sz w:val="32"/>
          <w:szCs w:val="32"/>
        </w:rPr>
        <w:t>个别地方财政</w:t>
      </w:r>
      <w:r>
        <w:rPr>
          <w:rFonts w:ascii="仿宋" w:hAnsi="仿宋" w:eastAsia="仿宋" w:cs="Times New Roman"/>
          <w:sz w:val="32"/>
          <w:szCs w:val="32"/>
        </w:rPr>
        <w:t>存</w:t>
      </w:r>
      <w:r>
        <w:rPr>
          <w:rFonts w:hint="eastAsia" w:ascii="仿宋" w:hAnsi="仿宋" w:eastAsia="仿宋" w:cs="Times New Roman"/>
          <w:sz w:val="32"/>
          <w:szCs w:val="32"/>
        </w:rPr>
        <w:t>在</w:t>
      </w:r>
      <w:r>
        <w:rPr>
          <w:rFonts w:ascii="仿宋" w:hAnsi="仿宋" w:eastAsia="仿宋" w:cs="Times New Roman"/>
          <w:sz w:val="32"/>
          <w:szCs w:val="32"/>
        </w:rPr>
        <w:t>不能及时支付</w:t>
      </w:r>
      <w:r>
        <w:rPr>
          <w:rFonts w:hint="eastAsia" w:ascii="仿宋" w:hAnsi="仿宋" w:eastAsia="仿宋" w:cs="Times New Roman"/>
          <w:sz w:val="32"/>
          <w:szCs w:val="32"/>
        </w:rPr>
        <w:t>该项目经费</w:t>
      </w:r>
      <w:r>
        <w:rPr>
          <w:rFonts w:ascii="仿宋" w:hAnsi="仿宋" w:eastAsia="仿宋" w:cs="Times New Roman"/>
          <w:sz w:val="32"/>
          <w:szCs w:val="32"/>
        </w:rPr>
        <w:t>问题，需要</w:t>
      </w:r>
      <w:r>
        <w:rPr>
          <w:rFonts w:hint="eastAsia" w:ascii="仿宋" w:hAnsi="仿宋" w:eastAsia="仿宋" w:cs="Times New Roman"/>
          <w:sz w:val="32"/>
          <w:szCs w:val="32"/>
        </w:rPr>
        <w:t>公安</w:t>
      </w:r>
      <w:r>
        <w:rPr>
          <w:rFonts w:ascii="仿宋" w:hAnsi="仿宋" w:eastAsia="仿宋" w:cs="Times New Roman"/>
          <w:sz w:val="32"/>
          <w:szCs w:val="32"/>
        </w:rPr>
        <w:t>监管部门进行多次沟通对接</w:t>
      </w:r>
      <w:r>
        <w:rPr>
          <w:rFonts w:hint="eastAsia" w:ascii="仿宋" w:hAnsi="仿宋" w:eastAsia="仿宋" w:cs="Times New Roman"/>
          <w:sz w:val="32"/>
          <w:szCs w:val="32"/>
        </w:rPr>
        <w:t>。在2020年度</w:t>
      </w:r>
      <w:r>
        <w:rPr>
          <w:rFonts w:ascii="仿宋" w:hAnsi="仿宋" w:eastAsia="仿宋" w:cs="Times New Roman"/>
          <w:sz w:val="32"/>
          <w:szCs w:val="32"/>
        </w:rPr>
        <w:t>绩效自评中，我单位</w:t>
      </w:r>
      <w:r>
        <w:rPr>
          <w:rFonts w:hint="eastAsia" w:ascii="仿宋" w:hAnsi="仿宋" w:eastAsia="仿宋" w:cs="Times New Roman"/>
          <w:sz w:val="32"/>
          <w:szCs w:val="32"/>
        </w:rPr>
        <w:t>进行</w:t>
      </w:r>
      <w:r>
        <w:rPr>
          <w:rFonts w:ascii="仿宋" w:hAnsi="仿宋" w:eastAsia="仿宋" w:cs="Times New Roman"/>
          <w:sz w:val="32"/>
          <w:szCs w:val="32"/>
        </w:rPr>
        <w:t>了自</w:t>
      </w:r>
      <w:r>
        <w:rPr>
          <w:rFonts w:hint="eastAsia" w:ascii="仿宋" w:hAnsi="仿宋" w:eastAsia="仿宋" w:cs="Times New Roman"/>
          <w:sz w:val="32"/>
          <w:szCs w:val="32"/>
        </w:rPr>
        <w:t>评扣分</w:t>
      </w:r>
      <w:r>
        <w:rPr>
          <w:rFonts w:ascii="仿宋" w:hAnsi="仿宋" w:eastAsia="仿宋" w:cs="Times New Roman"/>
          <w:sz w:val="32"/>
          <w:szCs w:val="32"/>
        </w:rPr>
        <w:t>。</w:t>
      </w:r>
    </w:p>
    <w:p>
      <w:pPr>
        <w:adjustRightInd w:val="0"/>
        <w:snapToGrid w:val="0"/>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二）年初该项目非税收入预算需要调整。2020年度安排益阳市第一强制隔离所被强制隔离戒毒学员生理脱毒期治疗费、伙食费非税预算170万元，因近年来地方政府加大禁毒工作力度，尤其是禁毒教育宣传，吸毒人员上升趋势得到有效遏制；因戒毒人员减少，2020年实际收取各区县戒毒医疗费118.6062万元</w:t>
      </w:r>
      <w:bookmarkStart w:id="0" w:name="_GoBack"/>
      <w:bookmarkEnd w:id="0"/>
      <w:r>
        <w:rPr>
          <w:rFonts w:hint="eastAsia" w:ascii="仿宋" w:hAnsi="仿宋" w:eastAsia="仿宋" w:cs="Times New Roman"/>
          <w:sz w:val="32"/>
          <w:szCs w:val="32"/>
        </w:rPr>
        <w:t>。同时，各县市正在投入建设地方戒毒场所，今后将不再需要集中投送市第一强制隔离戒毒所收戒，因此需要调减该项目的年初非税预算安排。</w:t>
      </w:r>
    </w:p>
    <w:p>
      <w:pPr>
        <w:adjustRightInd w:val="0"/>
        <w:snapToGrid w:val="0"/>
        <w:spacing w:line="560" w:lineRule="exact"/>
        <w:ind w:firstLine="640" w:firstLineChars="200"/>
        <w:rPr>
          <w:rFonts w:ascii="黑体" w:hAnsi="黑体" w:eastAsia="黑体" w:cs="Times New Roman"/>
          <w:sz w:val="32"/>
          <w:szCs w:val="32"/>
        </w:rPr>
      </w:pPr>
      <w:r>
        <w:rPr>
          <w:rFonts w:hint="eastAsia" w:ascii="黑体" w:hAnsi="黑体" w:eastAsia="黑体" w:cs="Times New Roman"/>
          <w:sz w:val="32"/>
          <w:szCs w:val="32"/>
        </w:rPr>
        <w:t>五、该自评报告已在益阳公安服务在线进行网上公开公示。</w:t>
      </w:r>
    </w:p>
    <w:p>
      <w:pPr>
        <w:adjustRightInd w:val="0"/>
        <w:snapToGrid w:val="0"/>
        <w:spacing w:line="560" w:lineRule="exact"/>
        <w:ind w:firstLine="480" w:firstLineChars="150"/>
        <w:rPr>
          <w:rFonts w:ascii="仿宋" w:hAnsi="仿宋" w:eastAsia="仿宋" w:cs="Times New Roman"/>
          <w:sz w:val="32"/>
          <w:szCs w:val="32"/>
        </w:rPr>
      </w:pPr>
    </w:p>
    <w:p>
      <w:pPr>
        <w:adjustRightInd w:val="0"/>
        <w:snapToGrid w:val="0"/>
        <w:spacing w:line="560" w:lineRule="exact"/>
        <w:ind w:firstLine="480" w:firstLineChars="150"/>
        <w:rPr>
          <w:rFonts w:ascii="仿宋" w:hAnsi="仿宋" w:eastAsia="仿宋" w:cs="Times New Roman"/>
          <w:sz w:val="32"/>
          <w:szCs w:val="32"/>
        </w:rPr>
      </w:pPr>
    </w:p>
    <w:p>
      <w:pPr>
        <w:adjustRightInd w:val="0"/>
        <w:snapToGrid w:val="0"/>
        <w:spacing w:line="560" w:lineRule="exact"/>
        <w:ind w:firstLine="640" w:firstLineChars="200"/>
        <w:rPr>
          <w:rFonts w:ascii="仿宋" w:hAnsi="仿宋" w:eastAsia="仿宋" w:cs="Times New Roman"/>
          <w:sz w:val="32"/>
          <w:szCs w:val="32"/>
        </w:rPr>
      </w:pPr>
    </w:p>
    <w:p>
      <w:pPr>
        <w:adjustRightInd w:val="0"/>
        <w:snapToGrid w:val="0"/>
        <w:spacing w:line="560" w:lineRule="exact"/>
        <w:ind w:firstLine="640" w:firstLineChars="200"/>
        <w:rPr>
          <w:rFonts w:ascii="仿宋" w:hAnsi="仿宋" w:eastAsia="仿宋" w:cs="Times New Roman"/>
          <w:sz w:val="32"/>
          <w:szCs w:val="32"/>
        </w:rPr>
      </w:pPr>
    </w:p>
    <w:p>
      <w:pPr>
        <w:adjustRightInd w:val="0"/>
        <w:snapToGrid w:val="0"/>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 xml:space="preserve">                      </w:t>
      </w:r>
      <w:r>
        <w:rPr>
          <w:rFonts w:hint="eastAsia" w:ascii="仿宋" w:hAnsi="仿宋" w:eastAsia="仿宋" w:cs="Times New Roman"/>
          <w:sz w:val="32"/>
          <w:szCs w:val="32"/>
          <w:lang w:val="en-US" w:eastAsia="zh-CN"/>
        </w:rPr>
        <w:t xml:space="preserve">      </w:t>
      </w:r>
      <w:r>
        <w:rPr>
          <w:rFonts w:hint="eastAsia" w:ascii="仿宋" w:hAnsi="仿宋" w:eastAsia="仿宋" w:cs="Times New Roman"/>
          <w:sz w:val="32"/>
          <w:szCs w:val="32"/>
        </w:rPr>
        <w:t>益阳市公安局</w:t>
      </w:r>
    </w:p>
    <w:p>
      <w:pPr>
        <w:adjustRightInd w:val="0"/>
        <w:snapToGrid w:val="0"/>
        <w:spacing w:line="560" w:lineRule="exact"/>
        <w:ind w:firstLine="4960" w:firstLineChars="1550"/>
        <w:rPr>
          <w:rFonts w:ascii="仿宋" w:hAnsi="仿宋" w:eastAsia="仿宋" w:cs="Times New Roman"/>
          <w:sz w:val="32"/>
          <w:szCs w:val="32"/>
        </w:rPr>
      </w:pPr>
      <w:r>
        <w:rPr>
          <w:rFonts w:hint="eastAsia" w:ascii="仿宋" w:hAnsi="仿宋" w:eastAsia="仿宋" w:cs="Times New Roman"/>
          <w:sz w:val="32"/>
          <w:szCs w:val="32"/>
        </w:rPr>
        <w:t>2021年3月30日</w:t>
      </w:r>
    </w:p>
    <w:p>
      <w:pPr>
        <w:widowControl/>
        <w:adjustRightInd w:val="0"/>
        <w:snapToGrid w:val="0"/>
        <w:spacing w:line="560" w:lineRule="exact"/>
        <w:ind w:firstLine="640" w:firstLineChars="200"/>
        <w:rPr>
          <w:rFonts w:ascii="仿宋" w:hAnsi="仿宋" w:eastAsia="仿宋" w:cs="Times New Roman"/>
          <w:sz w:val="32"/>
          <w:szCs w:val="32"/>
        </w:rPr>
      </w:pPr>
    </w:p>
    <w:p>
      <w:pPr>
        <w:widowControl/>
        <w:adjustRightInd w:val="0"/>
        <w:snapToGrid w:val="0"/>
        <w:spacing w:line="560" w:lineRule="exact"/>
        <w:ind w:firstLine="696" w:firstLineChars="200"/>
        <w:rPr>
          <w:rFonts w:ascii="方正小标宋_GBK" w:eastAsia="方正小标宋_GBK"/>
          <w:spacing w:val="-6"/>
          <w:sz w:val="36"/>
          <w:szCs w:val="36"/>
        </w:rPr>
      </w:pPr>
    </w:p>
    <w:p>
      <w:pPr>
        <w:widowControl/>
        <w:adjustRightInd w:val="0"/>
        <w:snapToGrid w:val="0"/>
        <w:spacing w:line="560" w:lineRule="exact"/>
        <w:ind w:firstLine="696" w:firstLineChars="200"/>
        <w:rPr>
          <w:rFonts w:ascii="方正小标宋_GBK" w:eastAsia="方正小标宋_GBK"/>
          <w:spacing w:val="-6"/>
          <w:sz w:val="36"/>
          <w:szCs w:val="36"/>
        </w:rPr>
      </w:pPr>
    </w:p>
    <w:p>
      <w:pPr>
        <w:widowControl/>
        <w:adjustRightInd w:val="0"/>
        <w:snapToGrid w:val="0"/>
        <w:spacing w:line="560" w:lineRule="exact"/>
        <w:ind w:firstLine="696" w:firstLineChars="200"/>
        <w:rPr>
          <w:rFonts w:ascii="方正小标宋_GBK" w:eastAsia="方正小标宋_GBK"/>
          <w:spacing w:val="-6"/>
          <w:sz w:val="36"/>
          <w:szCs w:val="36"/>
        </w:rPr>
      </w:pPr>
    </w:p>
    <w:p>
      <w:pPr>
        <w:widowControl/>
        <w:spacing w:line="560" w:lineRule="exact"/>
        <w:rPr>
          <w:rFonts w:ascii="方正小标宋_GBK" w:eastAsia="方正小标宋_GBK"/>
          <w:spacing w:val="-6"/>
          <w:sz w:val="36"/>
          <w:szCs w:val="36"/>
        </w:rPr>
      </w:pPr>
    </w:p>
    <w:p>
      <w:pPr>
        <w:widowControl/>
        <w:spacing w:line="560" w:lineRule="exact"/>
        <w:rPr>
          <w:rFonts w:ascii="方正小标宋_GBK" w:eastAsia="方正小标宋_GBK"/>
          <w:spacing w:val="-6"/>
          <w:sz w:val="36"/>
          <w:szCs w:val="36"/>
        </w:rPr>
      </w:pPr>
    </w:p>
    <w:p>
      <w:pPr>
        <w:widowControl/>
        <w:spacing w:line="560" w:lineRule="exact"/>
        <w:rPr>
          <w:rFonts w:ascii="方正小标宋_GBK" w:eastAsia="方正小标宋_GBK"/>
          <w:spacing w:val="-6"/>
          <w:sz w:val="36"/>
          <w:szCs w:val="36"/>
        </w:rPr>
      </w:pPr>
    </w:p>
    <w:p>
      <w:pPr>
        <w:widowControl/>
        <w:spacing w:line="560" w:lineRule="exact"/>
        <w:rPr>
          <w:rFonts w:ascii="方正小标宋_GBK" w:eastAsia="方正小标宋_GBK"/>
          <w:spacing w:val="-6"/>
          <w:sz w:val="36"/>
          <w:szCs w:val="36"/>
        </w:rPr>
      </w:pPr>
    </w:p>
    <w:p>
      <w:pPr>
        <w:widowControl/>
        <w:spacing w:line="560" w:lineRule="exact"/>
        <w:rPr>
          <w:rFonts w:ascii="方正小标宋_GBK" w:eastAsia="方正小标宋_GBK"/>
          <w:spacing w:val="-6"/>
          <w:sz w:val="36"/>
          <w:szCs w:val="36"/>
        </w:rPr>
      </w:pPr>
    </w:p>
    <w:p>
      <w:pPr>
        <w:widowControl/>
        <w:spacing w:line="560" w:lineRule="exact"/>
        <w:rPr>
          <w:rFonts w:ascii="方正小标宋_GBK" w:eastAsia="方正小标宋_GBK"/>
          <w:spacing w:val="-6"/>
          <w:sz w:val="36"/>
          <w:szCs w:val="36"/>
        </w:rPr>
      </w:pPr>
    </w:p>
    <w:p>
      <w:pPr>
        <w:widowControl/>
        <w:spacing w:line="560" w:lineRule="exact"/>
        <w:rPr>
          <w:rFonts w:ascii="方正小标宋_GBK" w:eastAsia="方正小标宋_GBK"/>
          <w:spacing w:val="-6"/>
          <w:sz w:val="36"/>
          <w:szCs w:val="36"/>
        </w:rPr>
      </w:pPr>
    </w:p>
    <w:p>
      <w:pPr>
        <w:spacing w:line="600" w:lineRule="exact"/>
        <w:jc w:val="center"/>
        <w:rPr>
          <w:rFonts w:ascii="方正小标宋简体" w:eastAsia="方正小标宋简体"/>
          <w:kern w:val="0"/>
          <w:sz w:val="36"/>
          <w:szCs w:val="36"/>
        </w:rPr>
      </w:pPr>
      <w:r>
        <w:rPr>
          <w:rFonts w:ascii="方正小标宋简体" w:eastAsia="方正小标宋简体"/>
          <w:kern w:val="0"/>
          <w:sz w:val="36"/>
          <w:szCs w:val="36"/>
        </w:rPr>
        <w:t>2020年度项目支出绩效自评表</w:t>
      </w:r>
    </w:p>
    <w:tbl>
      <w:tblPr>
        <w:tblStyle w:val="6"/>
        <w:tblW w:w="10148" w:type="dxa"/>
        <w:jc w:val="center"/>
        <w:tblLayout w:type="fixed"/>
        <w:tblCellMar>
          <w:top w:w="0" w:type="dxa"/>
          <w:left w:w="108" w:type="dxa"/>
          <w:bottom w:w="0" w:type="dxa"/>
          <w:right w:w="108" w:type="dxa"/>
        </w:tblCellMar>
      </w:tblPr>
      <w:tblGrid>
        <w:gridCol w:w="1063"/>
        <w:gridCol w:w="1134"/>
        <w:gridCol w:w="1134"/>
        <w:gridCol w:w="1484"/>
        <w:gridCol w:w="1276"/>
        <w:gridCol w:w="1134"/>
        <w:gridCol w:w="567"/>
        <w:gridCol w:w="850"/>
        <w:gridCol w:w="1506"/>
      </w:tblGrid>
      <w:tr>
        <w:tblPrEx>
          <w:tblCellMar>
            <w:top w:w="0" w:type="dxa"/>
            <w:left w:w="108" w:type="dxa"/>
            <w:bottom w:w="0" w:type="dxa"/>
            <w:right w:w="108" w:type="dxa"/>
          </w:tblCellMar>
        </w:tblPrEx>
        <w:trPr>
          <w:trHeight w:val="318" w:hRule="atLeast"/>
          <w:jc w:val="center"/>
        </w:trPr>
        <w:tc>
          <w:tcPr>
            <w:tcW w:w="1063" w:type="dxa"/>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imes New Roman" w:hAnsi="Times New Roman"/>
                <w:color w:val="000000"/>
                <w:kern w:val="0"/>
                <w:szCs w:val="21"/>
              </w:rPr>
            </w:pPr>
            <w:r>
              <w:rPr>
                <w:rFonts w:ascii="Times New Roman" w:hAnsi="Times New Roman"/>
                <w:color w:val="000000"/>
                <w:kern w:val="0"/>
                <w:szCs w:val="21"/>
              </w:rPr>
              <w:t>项目名称</w:t>
            </w:r>
          </w:p>
        </w:tc>
        <w:tc>
          <w:tcPr>
            <w:tcW w:w="9085" w:type="dxa"/>
            <w:gridSpan w:val="8"/>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　</w:t>
            </w:r>
            <w:r>
              <w:rPr>
                <w:rFonts w:hint="eastAsia" w:ascii="Times New Roman" w:hAnsi="Times New Roman"/>
                <w:color w:val="000000"/>
                <w:kern w:val="0"/>
                <w:szCs w:val="21"/>
              </w:rPr>
              <w:t>戒毒人员生理脱毒医疗费</w:t>
            </w:r>
          </w:p>
        </w:tc>
      </w:tr>
      <w:tr>
        <w:tblPrEx>
          <w:tblCellMar>
            <w:top w:w="0" w:type="dxa"/>
            <w:left w:w="108" w:type="dxa"/>
            <w:bottom w:w="0" w:type="dxa"/>
            <w:right w:w="108" w:type="dxa"/>
          </w:tblCellMar>
        </w:tblPrEx>
        <w:trPr>
          <w:trHeight w:val="407" w:hRule="atLeast"/>
          <w:jc w:val="center"/>
        </w:trPr>
        <w:tc>
          <w:tcPr>
            <w:tcW w:w="1063" w:type="dxa"/>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主管部门</w:t>
            </w:r>
          </w:p>
        </w:tc>
        <w:tc>
          <w:tcPr>
            <w:tcW w:w="5028" w:type="dxa"/>
            <w:gridSpan w:val="4"/>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　</w:t>
            </w:r>
            <w:r>
              <w:rPr>
                <w:rFonts w:hint="eastAsia" w:ascii="Times New Roman" w:hAnsi="Times New Roman"/>
                <w:color w:val="000000"/>
                <w:kern w:val="0"/>
                <w:szCs w:val="21"/>
              </w:rPr>
              <w:t>益阳市</w:t>
            </w:r>
            <w:r>
              <w:rPr>
                <w:rFonts w:ascii="Times New Roman" w:hAnsi="Times New Roman"/>
                <w:color w:val="000000"/>
                <w:kern w:val="0"/>
                <w:szCs w:val="21"/>
              </w:rPr>
              <w:t>公安局监管支队</w:t>
            </w:r>
          </w:p>
        </w:tc>
        <w:tc>
          <w:tcPr>
            <w:tcW w:w="1134" w:type="dxa"/>
            <w:tcBorders>
              <w:top w:val="single" w:color="auto" w:sz="4" w:space="0"/>
              <w:left w:val="nil"/>
              <w:bottom w:val="single" w:color="auto" w:sz="4" w:space="0"/>
              <w:right w:val="single" w:color="000000" w:sz="4" w:space="0"/>
            </w:tcBorders>
            <w:vAlign w:val="center"/>
          </w:tcPr>
          <w:p>
            <w:pPr>
              <w:widowControl/>
              <w:jc w:val="center"/>
              <w:rPr>
                <w:rFonts w:ascii="Times New Roman" w:hAnsi="Times New Roman"/>
                <w:color w:val="000000"/>
                <w:kern w:val="0"/>
                <w:szCs w:val="21"/>
              </w:rPr>
            </w:pPr>
            <w:r>
              <w:rPr>
                <w:rFonts w:ascii="Times New Roman" w:hAnsi="Times New Roman"/>
                <w:color w:val="000000"/>
                <w:kern w:val="0"/>
                <w:szCs w:val="21"/>
              </w:rPr>
              <w:t>实施单位</w:t>
            </w:r>
          </w:p>
        </w:tc>
        <w:tc>
          <w:tcPr>
            <w:tcW w:w="2923" w:type="dxa"/>
            <w:gridSpan w:val="3"/>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color w:val="000000"/>
                <w:kern w:val="0"/>
                <w:szCs w:val="21"/>
              </w:rPr>
            </w:pPr>
            <w:r>
              <w:rPr>
                <w:rFonts w:hint="eastAsia" w:ascii="Times New Roman" w:hAnsi="Times New Roman"/>
                <w:color w:val="000000"/>
                <w:kern w:val="0"/>
                <w:szCs w:val="21"/>
              </w:rPr>
              <w:t>市第一强制隔离戒毒所</w:t>
            </w:r>
            <w:r>
              <w:rPr>
                <w:rFonts w:ascii="Times New Roman" w:hAnsi="Times New Roman"/>
                <w:color w:val="000000"/>
                <w:kern w:val="0"/>
                <w:szCs w:val="21"/>
              </w:rPr>
              <w:t>、</w:t>
            </w:r>
            <w:r>
              <w:rPr>
                <w:rFonts w:hint="eastAsia" w:ascii="Times New Roman" w:hAnsi="Times New Roman"/>
                <w:color w:val="000000"/>
                <w:kern w:val="0"/>
                <w:szCs w:val="21"/>
              </w:rPr>
              <w:t>市</w:t>
            </w:r>
            <w:r>
              <w:rPr>
                <w:rFonts w:ascii="Times New Roman" w:hAnsi="Times New Roman"/>
                <w:color w:val="000000"/>
                <w:kern w:val="0"/>
                <w:szCs w:val="21"/>
              </w:rPr>
              <w:t>监管中心</w:t>
            </w:r>
          </w:p>
        </w:tc>
      </w:tr>
      <w:tr>
        <w:tblPrEx>
          <w:tblCellMar>
            <w:top w:w="0" w:type="dxa"/>
            <w:left w:w="108" w:type="dxa"/>
            <w:bottom w:w="0" w:type="dxa"/>
            <w:right w:w="108" w:type="dxa"/>
          </w:tblCellMar>
        </w:tblPrEx>
        <w:trPr>
          <w:trHeight w:val="555" w:hRule="atLeast"/>
          <w:jc w:val="center"/>
        </w:trPr>
        <w:tc>
          <w:tcPr>
            <w:tcW w:w="1063" w:type="dxa"/>
            <w:vMerge w:val="restart"/>
            <w:tcBorders>
              <w:top w:val="nil"/>
              <w:left w:val="single" w:color="auto" w:sz="4" w:space="0"/>
              <w:bottom w:val="single" w:color="000000" w:sz="4" w:space="0"/>
              <w:right w:val="single" w:color="auto" w:sz="4" w:space="0"/>
            </w:tcBorders>
            <w:vAlign w:val="center"/>
          </w:tcPr>
          <w:p>
            <w:pPr>
              <w:widowControl/>
              <w:jc w:val="center"/>
              <w:rPr>
                <w:rFonts w:ascii="Times New Roman" w:hAnsi="Times New Roman"/>
                <w:color w:val="000000"/>
                <w:kern w:val="0"/>
                <w:szCs w:val="21"/>
              </w:rPr>
            </w:pPr>
            <w:r>
              <w:rPr>
                <w:rFonts w:ascii="Times New Roman" w:hAnsi="Times New Roman"/>
                <w:color w:val="000000"/>
                <w:kern w:val="0"/>
                <w:szCs w:val="21"/>
              </w:rPr>
              <w:t>项目资金</w:t>
            </w:r>
            <w:r>
              <w:rPr>
                <w:rFonts w:ascii="Times New Roman" w:hAnsi="Times New Roman"/>
                <w:color w:val="000000"/>
                <w:kern w:val="0"/>
                <w:szCs w:val="21"/>
              </w:rPr>
              <w:br w:type="textWrapping"/>
            </w:r>
            <w:r>
              <w:rPr>
                <w:rFonts w:ascii="Times New Roman" w:hAnsi="Times New Roman"/>
                <w:color w:val="000000"/>
                <w:kern w:val="0"/>
                <w:szCs w:val="21"/>
              </w:rPr>
              <w:t>（万元）</w:t>
            </w:r>
          </w:p>
        </w:tc>
        <w:tc>
          <w:tcPr>
            <w:tcW w:w="2268" w:type="dxa"/>
            <w:gridSpan w:val="2"/>
            <w:tcBorders>
              <w:top w:val="nil"/>
              <w:left w:val="nil"/>
              <w:bottom w:val="single" w:color="auto" w:sz="4" w:space="0"/>
              <w:right w:val="single" w:color="auto" w:sz="4" w:space="0"/>
            </w:tcBorders>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　</w:t>
            </w:r>
          </w:p>
        </w:tc>
        <w:tc>
          <w:tcPr>
            <w:tcW w:w="1484" w:type="dxa"/>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color w:val="000000"/>
                <w:kern w:val="0"/>
                <w:szCs w:val="21"/>
              </w:rPr>
            </w:pPr>
            <w:r>
              <w:rPr>
                <w:rFonts w:ascii="Times New Roman" w:hAnsi="Times New Roman"/>
                <w:color w:val="000000"/>
                <w:kern w:val="0"/>
                <w:szCs w:val="21"/>
              </w:rPr>
              <w:t>年初</w:t>
            </w:r>
          </w:p>
          <w:p>
            <w:pPr>
              <w:widowControl/>
              <w:spacing w:line="240" w:lineRule="exact"/>
              <w:jc w:val="center"/>
              <w:rPr>
                <w:rFonts w:ascii="Times New Roman" w:hAnsi="Times New Roman"/>
                <w:color w:val="000000"/>
                <w:kern w:val="0"/>
                <w:szCs w:val="21"/>
              </w:rPr>
            </w:pPr>
            <w:r>
              <w:rPr>
                <w:rFonts w:ascii="Times New Roman" w:hAnsi="Times New Roman"/>
                <w:color w:val="000000"/>
                <w:kern w:val="0"/>
                <w:szCs w:val="21"/>
              </w:rPr>
              <w:t>预算数</w:t>
            </w:r>
          </w:p>
        </w:tc>
        <w:tc>
          <w:tcPr>
            <w:tcW w:w="1276" w:type="dxa"/>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color w:val="000000"/>
                <w:kern w:val="0"/>
                <w:szCs w:val="21"/>
              </w:rPr>
            </w:pPr>
            <w:r>
              <w:rPr>
                <w:rFonts w:ascii="Times New Roman" w:hAnsi="Times New Roman"/>
                <w:color w:val="000000"/>
                <w:kern w:val="0"/>
                <w:szCs w:val="21"/>
              </w:rPr>
              <w:t>全年</w:t>
            </w:r>
          </w:p>
          <w:p>
            <w:pPr>
              <w:widowControl/>
              <w:spacing w:line="240" w:lineRule="exact"/>
              <w:jc w:val="center"/>
              <w:rPr>
                <w:rFonts w:ascii="Times New Roman" w:hAnsi="Times New Roman"/>
                <w:color w:val="000000"/>
                <w:kern w:val="0"/>
                <w:szCs w:val="21"/>
              </w:rPr>
            </w:pPr>
            <w:r>
              <w:rPr>
                <w:rFonts w:ascii="Times New Roman" w:hAnsi="Times New Roman"/>
                <w:color w:val="000000"/>
                <w:kern w:val="0"/>
                <w:szCs w:val="21"/>
              </w:rPr>
              <w:t>预算数</w:t>
            </w:r>
          </w:p>
        </w:tc>
        <w:tc>
          <w:tcPr>
            <w:tcW w:w="1134"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szCs w:val="21"/>
              </w:rPr>
            </w:pPr>
            <w:r>
              <w:rPr>
                <w:rFonts w:ascii="Times New Roman" w:hAnsi="Times New Roman"/>
                <w:szCs w:val="21"/>
              </w:rPr>
              <w:t>全年</w:t>
            </w:r>
          </w:p>
          <w:p>
            <w:pPr>
              <w:spacing w:line="240" w:lineRule="exact"/>
              <w:jc w:val="center"/>
              <w:rPr>
                <w:rFonts w:ascii="Times New Roman" w:hAnsi="Times New Roman"/>
                <w:szCs w:val="21"/>
              </w:rPr>
            </w:pPr>
            <w:r>
              <w:rPr>
                <w:rFonts w:ascii="Times New Roman" w:hAnsi="Times New Roman"/>
                <w:szCs w:val="21"/>
              </w:rPr>
              <w:t>执行数</w:t>
            </w:r>
          </w:p>
        </w:tc>
        <w:tc>
          <w:tcPr>
            <w:tcW w:w="567" w:type="dxa"/>
            <w:tcBorders>
              <w:top w:val="nil"/>
              <w:left w:val="nil"/>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分值</w:t>
            </w:r>
          </w:p>
        </w:tc>
        <w:tc>
          <w:tcPr>
            <w:tcW w:w="850" w:type="dxa"/>
            <w:tcBorders>
              <w:top w:val="nil"/>
              <w:left w:val="nil"/>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执行率</w:t>
            </w:r>
          </w:p>
        </w:tc>
        <w:tc>
          <w:tcPr>
            <w:tcW w:w="1506" w:type="dxa"/>
            <w:tcBorders>
              <w:top w:val="nil"/>
              <w:left w:val="nil"/>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得分</w:t>
            </w:r>
          </w:p>
        </w:tc>
      </w:tr>
      <w:tr>
        <w:tblPrEx>
          <w:tblCellMar>
            <w:top w:w="0" w:type="dxa"/>
            <w:left w:w="108" w:type="dxa"/>
            <w:bottom w:w="0" w:type="dxa"/>
            <w:right w:w="108" w:type="dxa"/>
          </w:tblCellMar>
        </w:tblPrEx>
        <w:trPr>
          <w:jc w:val="center"/>
        </w:trPr>
        <w:tc>
          <w:tcPr>
            <w:tcW w:w="1063"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Cs w:val="21"/>
              </w:rPr>
            </w:pPr>
          </w:p>
        </w:tc>
        <w:tc>
          <w:tcPr>
            <w:tcW w:w="2268" w:type="dxa"/>
            <w:gridSpan w:val="2"/>
            <w:tcBorders>
              <w:top w:val="nil"/>
              <w:left w:val="nil"/>
              <w:bottom w:val="single" w:color="auto" w:sz="4" w:space="0"/>
              <w:right w:val="single" w:color="auto" w:sz="4" w:space="0"/>
            </w:tcBorders>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年度资金总额　</w:t>
            </w:r>
          </w:p>
        </w:tc>
        <w:tc>
          <w:tcPr>
            <w:tcW w:w="1484"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　</w:t>
            </w:r>
            <w:r>
              <w:rPr>
                <w:rFonts w:hint="eastAsia" w:ascii="Times New Roman" w:hAnsi="Times New Roman"/>
                <w:color w:val="000000"/>
                <w:kern w:val="0"/>
                <w:szCs w:val="21"/>
              </w:rPr>
              <w:t>118.6062</w:t>
            </w:r>
          </w:p>
        </w:tc>
        <w:tc>
          <w:tcPr>
            <w:tcW w:w="1276"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　</w:t>
            </w:r>
            <w:r>
              <w:rPr>
                <w:rFonts w:hint="eastAsia" w:ascii="Times New Roman" w:hAnsi="Times New Roman"/>
                <w:color w:val="000000"/>
                <w:kern w:val="0"/>
                <w:szCs w:val="21"/>
              </w:rPr>
              <w:t>118.6062</w:t>
            </w:r>
          </w:p>
        </w:tc>
        <w:tc>
          <w:tcPr>
            <w:tcW w:w="1134"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kern w:val="0"/>
                <w:szCs w:val="21"/>
              </w:rPr>
            </w:pPr>
            <w:r>
              <w:rPr>
                <w:rFonts w:hint="eastAsia" w:ascii="Times New Roman" w:hAnsi="Times New Roman"/>
                <w:color w:val="000000"/>
                <w:kern w:val="0"/>
                <w:szCs w:val="21"/>
              </w:rPr>
              <w:t>118.6062</w:t>
            </w:r>
          </w:p>
        </w:tc>
        <w:tc>
          <w:tcPr>
            <w:tcW w:w="567" w:type="dxa"/>
            <w:tcBorders>
              <w:top w:val="nil"/>
              <w:left w:val="nil"/>
              <w:bottom w:val="single" w:color="auto" w:sz="4" w:space="0"/>
              <w:right w:val="single" w:color="auto" w:sz="4" w:space="0"/>
            </w:tcBorders>
            <w:vAlign w:val="center"/>
          </w:tcPr>
          <w:p>
            <w:pPr>
              <w:widowControl/>
              <w:ind w:firstLine="105" w:firstLineChars="50"/>
              <w:jc w:val="left"/>
              <w:rPr>
                <w:rFonts w:ascii="Times New Roman" w:hAnsi="Times New Roman"/>
                <w:color w:val="000000"/>
                <w:kern w:val="0"/>
                <w:szCs w:val="21"/>
              </w:rPr>
            </w:pPr>
            <w:r>
              <w:rPr>
                <w:rFonts w:ascii="Times New Roman" w:hAnsi="Times New Roman"/>
                <w:color w:val="000000"/>
                <w:kern w:val="0"/>
                <w:szCs w:val="21"/>
              </w:rPr>
              <w:t>10</w:t>
            </w:r>
          </w:p>
        </w:tc>
        <w:tc>
          <w:tcPr>
            <w:tcW w:w="850" w:type="dxa"/>
            <w:tcBorders>
              <w:top w:val="nil"/>
              <w:left w:val="nil"/>
              <w:bottom w:val="single" w:color="auto" w:sz="4" w:space="0"/>
              <w:right w:val="single" w:color="auto" w:sz="4" w:space="0"/>
            </w:tcBorders>
            <w:vAlign w:val="center"/>
          </w:tcPr>
          <w:p>
            <w:pPr>
              <w:widowControl/>
              <w:ind w:firstLine="315" w:firstLineChars="150"/>
              <w:jc w:val="left"/>
              <w:rPr>
                <w:rFonts w:ascii="Times New Roman" w:hAnsi="Times New Roman"/>
                <w:color w:val="000000"/>
                <w:kern w:val="0"/>
                <w:szCs w:val="21"/>
              </w:rPr>
            </w:pPr>
            <w:r>
              <w:rPr>
                <w:rFonts w:ascii="Times New Roman" w:hAnsi="Times New Roman"/>
                <w:color w:val="000000"/>
                <w:kern w:val="0"/>
                <w:szCs w:val="21"/>
              </w:rPr>
              <w:t>%</w:t>
            </w:r>
          </w:p>
        </w:tc>
        <w:tc>
          <w:tcPr>
            <w:tcW w:w="1506"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　</w:t>
            </w:r>
            <w:r>
              <w:rPr>
                <w:rFonts w:hint="eastAsia" w:ascii="Times New Roman" w:hAnsi="Times New Roman"/>
                <w:color w:val="000000"/>
                <w:kern w:val="0"/>
                <w:szCs w:val="21"/>
              </w:rPr>
              <w:t>10</w:t>
            </w:r>
          </w:p>
        </w:tc>
      </w:tr>
      <w:tr>
        <w:tblPrEx>
          <w:tblCellMar>
            <w:top w:w="0" w:type="dxa"/>
            <w:left w:w="108" w:type="dxa"/>
            <w:bottom w:w="0" w:type="dxa"/>
            <w:right w:w="108" w:type="dxa"/>
          </w:tblCellMar>
        </w:tblPrEx>
        <w:trPr>
          <w:jc w:val="center"/>
        </w:trPr>
        <w:tc>
          <w:tcPr>
            <w:tcW w:w="1063"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Cs w:val="21"/>
              </w:rPr>
            </w:pPr>
          </w:p>
        </w:tc>
        <w:tc>
          <w:tcPr>
            <w:tcW w:w="2268" w:type="dxa"/>
            <w:gridSpan w:val="2"/>
            <w:tcBorders>
              <w:top w:val="nil"/>
              <w:left w:val="nil"/>
              <w:bottom w:val="single" w:color="auto" w:sz="4" w:space="0"/>
              <w:right w:val="single" w:color="auto" w:sz="4" w:space="0"/>
            </w:tcBorders>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其中：当年财政拨款　</w:t>
            </w:r>
          </w:p>
        </w:tc>
        <w:tc>
          <w:tcPr>
            <w:tcW w:w="1484"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　</w:t>
            </w:r>
          </w:p>
        </w:tc>
        <w:tc>
          <w:tcPr>
            <w:tcW w:w="1276"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　</w:t>
            </w:r>
          </w:p>
        </w:tc>
        <w:tc>
          <w:tcPr>
            <w:tcW w:w="1134"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kern w:val="0"/>
                <w:szCs w:val="21"/>
              </w:rPr>
            </w:pPr>
          </w:p>
        </w:tc>
        <w:tc>
          <w:tcPr>
            <w:tcW w:w="567"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　</w:t>
            </w:r>
          </w:p>
        </w:tc>
        <w:tc>
          <w:tcPr>
            <w:tcW w:w="850"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　</w:t>
            </w:r>
          </w:p>
        </w:tc>
        <w:tc>
          <w:tcPr>
            <w:tcW w:w="1506"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　</w:t>
            </w:r>
          </w:p>
        </w:tc>
      </w:tr>
      <w:tr>
        <w:tblPrEx>
          <w:tblCellMar>
            <w:top w:w="0" w:type="dxa"/>
            <w:left w:w="108" w:type="dxa"/>
            <w:bottom w:w="0" w:type="dxa"/>
            <w:right w:w="108" w:type="dxa"/>
          </w:tblCellMar>
        </w:tblPrEx>
        <w:trPr>
          <w:jc w:val="center"/>
        </w:trPr>
        <w:tc>
          <w:tcPr>
            <w:tcW w:w="1063"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Cs w:val="21"/>
              </w:rPr>
            </w:pPr>
          </w:p>
        </w:tc>
        <w:tc>
          <w:tcPr>
            <w:tcW w:w="2268" w:type="dxa"/>
            <w:gridSpan w:val="2"/>
            <w:tcBorders>
              <w:top w:val="nil"/>
              <w:left w:val="nil"/>
              <w:bottom w:val="single" w:color="auto" w:sz="4" w:space="0"/>
              <w:right w:val="single" w:color="auto" w:sz="4" w:space="0"/>
            </w:tcBorders>
            <w:vAlign w:val="center"/>
          </w:tcPr>
          <w:p>
            <w:pPr>
              <w:widowControl/>
              <w:ind w:firstLine="630" w:firstLineChars="300"/>
              <w:jc w:val="left"/>
              <w:rPr>
                <w:rFonts w:ascii="Times New Roman" w:hAnsi="Times New Roman"/>
                <w:color w:val="000000"/>
                <w:kern w:val="0"/>
                <w:szCs w:val="21"/>
              </w:rPr>
            </w:pPr>
            <w:r>
              <w:rPr>
                <w:rFonts w:ascii="Times New Roman" w:hAnsi="Times New Roman"/>
                <w:color w:val="000000"/>
                <w:kern w:val="0"/>
                <w:szCs w:val="21"/>
              </w:rPr>
              <w:t>上年结转资金　</w:t>
            </w:r>
          </w:p>
        </w:tc>
        <w:tc>
          <w:tcPr>
            <w:tcW w:w="1484"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　</w:t>
            </w:r>
          </w:p>
        </w:tc>
        <w:tc>
          <w:tcPr>
            <w:tcW w:w="1276"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　</w:t>
            </w:r>
          </w:p>
        </w:tc>
        <w:tc>
          <w:tcPr>
            <w:tcW w:w="1134"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　</w:t>
            </w:r>
          </w:p>
        </w:tc>
        <w:tc>
          <w:tcPr>
            <w:tcW w:w="567"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　</w:t>
            </w:r>
          </w:p>
        </w:tc>
        <w:tc>
          <w:tcPr>
            <w:tcW w:w="850"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　</w:t>
            </w:r>
          </w:p>
        </w:tc>
        <w:tc>
          <w:tcPr>
            <w:tcW w:w="1506"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　</w:t>
            </w:r>
          </w:p>
        </w:tc>
      </w:tr>
      <w:tr>
        <w:tblPrEx>
          <w:tblCellMar>
            <w:top w:w="0" w:type="dxa"/>
            <w:left w:w="108" w:type="dxa"/>
            <w:bottom w:w="0" w:type="dxa"/>
            <w:right w:w="108" w:type="dxa"/>
          </w:tblCellMar>
        </w:tblPrEx>
        <w:trPr>
          <w:jc w:val="center"/>
        </w:trPr>
        <w:tc>
          <w:tcPr>
            <w:tcW w:w="1063"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Cs w:val="21"/>
              </w:rPr>
            </w:pPr>
          </w:p>
        </w:tc>
        <w:tc>
          <w:tcPr>
            <w:tcW w:w="2268" w:type="dxa"/>
            <w:gridSpan w:val="2"/>
            <w:tcBorders>
              <w:top w:val="nil"/>
              <w:left w:val="nil"/>
              <w:bottom w:val="single" w:color="auto" w:sz="4" w:space="0"/>
              <w:right w:val="single" w:color="auto" w:sz="4" w:space="0"/>
            </w:tcBorders>
            <w:vAlign w:val="center"/>
          </w:tcPr>
          <w:p>
            <w:pPr>
              <w:widowControl/>
              <w:ind w:firstLine="630" w:firstLineChars="300"/>
              <w:jc w:val="left"/>
              <w:rPr>
                <w:rFonts w:ascii="Times New Roman" w:hAnsi="Times New Roman"/>
                <w:color w:val="000000"/>
                <w:kern w:val="0"/>
                <w:szCs w:val="21"/>
              </w:rPr>
            </w:pPr>
            <w:r>
              <w:rPr>
                <w:rFonts w:ascii="Times New Roman" w:hAnsi="Times New Roman"/>
                <w:color w:val="000000"/>
                <w:kern w:val="0"/>
                <w:szCs w:val="21"/>
              </w:rPr>
              <w:t>其他资金</w:t>
            </w:r>
          </w:p>
        </w:tc>
        <w:tc>
          <w:tcPr>
            <w:tcW w:w="1484"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　</w:t>
            </w:r>
            <w:r>
              <w:rPr>
                <w:rFonts w:hint="eastAsia" w:ascii="Times New Roman" w:hAnsi="Times New Roman"/>
                <w:color w:val="000000"/>
                <w:kern w:val="0"/>
                <w:szCs w:val="21"/>
              </w:rPr>
              <w:t>118.6062</w:t>
            </w:r>
          </w:p>
        </w:tc>
        <w:tc>
          <w:tcPr>
            <w:tcW w:w="1276"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　</w:t>
            </w:r>
            <w:r>
              <w:rPr>
                <w:rFonts w:hint="eastAsia" w:ascii="Times New Roman" w:hAnsi="Times New Roman"/>
                <w:color w:val="000000"/>
                <w:kern w:val="0"/>
                <w:szCs w:val="21"/>
              </w:rPr>
              <w:t>118.6062</w:t>
            </w:r>
          </w:p>
        </w:tc>
        <w:tc>
          <w:tcPr>
            <w:tcW w:w="1134"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　</w:t>
            </w:r>
          </w:p>
        </w:tc>
        <w:tc>
          <w:tcPr>
            <w:tcW w:w="567"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　</w:t>
            </w:r>
          </w:p>
        </w:tc>
        <w:tc>
          <w:tcPr>
            <w:tcW w:w="850"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　</w:t>
            </w:r>
          </w:p>
        </w:tc>
        <w:tc>
          <w:tcPr>
            <w:tcW w:w="1506" w:type="dxa"/>
            <w:tcBorders>
              <w:top w:val="nil"/>
              <w:left w:val="nil"/>
              <w:bottom w:val="single" w:color="auto" w:sz="4" w:space="0"/>
              <w:right w:val="single" w:color="auto" w:sz="4" w:space="0"/>
            </w:tcBorders>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　</w:t>
            </w:r>
          </w:p>
        </w:tc>
      </w:tr>
      <w:tr>
        <w:tblPrEx>
          <w:tblCellMar>
            <w:top w:w="0" w:type="dxa"/>
            <w:left w:w="108" w:type="dxa"/>
            <w:bottom w:w="0" w:type="dxa"/>
            <w:right w:w="108" w:type="dxa"/>
          </w:tblCellMar>
        </w:tblPrEx>
        <w:trPr>
          <w:jc w:val="center"/>
        </w:trPr>
        <w:tc>
          <w:tcPr>
            <w:tcW w:w="1063" w:type="dxa"/>
            <w:vMerge w:val="restart"/>
            <w:tcBorders>
              <w:top w:val="nil"/>
              <w:left w:val="single" w:color="auto" w:sz="4" w:space="0"/>
              <w:bottom w:val="single" w:color="000000" w:sz="4" w:space="0"/>
              <w:right w:val="single" w:color="auto" w:sz="4" w:space="0"/>
            </w:tcBorders>
            <w:vAlign w:val="center"/>
          </w:tcPr>
          <w:p>
            <w:pPr>
              <w:widowControl/>
              <w:jc w:val="center"/>
              <w:rPr>
                <w:rFonts w:ascii="Times New Roman" w:hAnsi="Times New Roman"/>
                <w:color w:val="000000"/>
                <w:kern w:val="0"/>
                <w:szCs w:val="21"/>
              </w:rPr>
            </w:pPr>
            <w:r>
              <w:rPr>
                <w:rFonts w:ascii="Times New Roman" w:hAnsi="Times New Roman"/>
                <w:color w:val="000000"/>
                <w:kern w:val="0"/>
                <w:szCs w:val="21"/>
              </w:rPr>
              <w:t>年度总体目标</w:t>
            </w:r>
          </w:p>
        </w:tc>
        <w:tc>
          <w:tcPr>
            <w:tcW w:w="5028" w:type="dxa"/>
            <w:gridSpan w:val="4"/>
            <w:tcBorders>
              <w:top w:val="single" w:color="auto" w:sz="4" w:space="0"/>
              <w:left w:val="nil"/>
              <w:bottom w:val="single" w:color="auto" w:sz="4" w:space="0"/>
              <w:right w:val="single" w:color="000000" w:sz="4" w:space="0"/>
            </w:tcBorders>
            <w:vAlign w:val="center"/>
          </w:tcPr>
          <w:p>
            <w:pPr>
              <w:widowControl/>
              <w:jc w:val="center"/>
              <w:rPr>
                <w:rFonts w:ascii="Times New Roman" w:hAnsi="Times New Roman"/>
                <w:color w:val="000000"/>
                <w:kern w:val="0"/>
                <w:szCs w:val="21"/>
              </w:rPr>
            </w:pPr>
            <w:r>
              <w:rPr>
                <w:rFonts w:ascii="Times New Roman" w:hAnsi="Times New Roman"/>
                <w:color w:val="000000"/>
                <w:kern w:val="0"/>
                <w:szCs w:val="21"/>
              </w:rPr>
              <w:t>预期目标</w:t>
            </w:r>
          </w:p>
        </w:tc>
        <w:tc>
          <w:tcPr>
            <w:tcW w:w="4057" w:type="dxa"/>
            <w:gridSpan w:val="4"/>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color w:val="000000"/>
                <w:kern w:val="0"/>
                <w:szCs w:val="21"/>
              </w:rPr>
            </w:pPr>
            <w:r>
              <w:rPr>
                <w:rFonts w:ascii="Times New Roman" w:hAnsi="Times New Roman"/>
                <w:color w:val="000000"/>
                <w:kern w:val="0"/>
                <w:szCs w:val="21"/>
              </w:rPr>
              <w:t>实际完成情况　</w:t>
            </w:r>
          </w:p>
        </w:tc>
      </w:tr>
      <w:tr>
        <w:tblPrEx>
          <w:tblCellMar>
            <w:top w:w="0" w:type="dxa"/>
            <w:left w:w="108" w:type="dxa"/>
            <w:bottom w:w="0" w:type="dxa"/>
            <w:right w:w="108" w:type="dxa"/>
          </w:tblCellMar>
        </w:tblPrEx>
        <w:trPr>
          <w:jc w:val="center"/>
        </w:trPr>
        <w:tc>
          <w:tcPr>
            <w:tcW w:w="1063"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color w:val="000000"/>
                <w:kern w:val="0"/>
                <w:szCs w:val="21"/>
              </w:rPr>
            </w:pPr>
          </w:p>
        </w:tc>
        <w:tc>
          <w:tcPr>
            <w:tcW w:w="5028" w:type="dxa"/>
            <w:gridSpan w:val="4"/>
            <w:tcBorders>
              <w:top w:val="single" w:color="auto" w:sz="4" w:space="0"/>
              <w:left w:val="nil"/>
              <w:bottom w:val="single" w:color="auto" w:sz="4" w:space="0"/>
              <w:right w:val="single" w:color="000000" w:sz="4" w:space="0"/>
            </w:tcBorders>
            <w:vAlign w:val="center"/>
          </w:tcPr>
          <w:p>
            <w:pPr>
              <w:widowControl/>
              <w:rPr>
                <w:rFonts w:ascii="Times New Roman" w:hAnsi="Times New Roman"/>
                <w:color w:val="000000"/>
                <w:kern w:val="0"/>
                <w:szCs w:val="21"/>
              </w:rPr>
            </w:pPr>
            <w:r>
              <w:rPr>
                <w:rFonts w:ascii="Times New Roman" w:hAnsi="Times New Roman"/>
                <w:color w:val="000000"/>
                <w:kern w:val="0"/>
                <w:szCs w:val="21"/>
              </w:rPr>
              <w:t>加强市</w:t>
            </w:r>
            <w:r>
              <w:rPr>
                <w:rFonts w:hint="eastAsia" w:ascii="Times New Roman" w:hAnsi="Times New Roman"/>
                <w:color w:val="000000"/>
                <w:kern w:val="0"/>
                <w:szCs w:val="21"/>
              </w:rPr>
              <w:t>直</w:t>
            </w:r>
            <w:r>
              <w:rPr>
                <w:rFonts w:ascii="Times New Roman" w:hAnsi="Times New Roman"/>
                <w:color w:val="000000"/>
                <w:kern w:val="0"/>
                <w:szCs w:val="21"/>
              </w:rPr>
              <w:t>公安</w:t>
            </w:r>
            <w:r>
              <w:rPr>
                <w:rFonts w:hint="eastAsia" w:ascii="Times New Roman" w:hAnsi="Times New Roman"/>
                <w:color w:val="000000"/>
                <w:kern w:val="0"/>
                <w:szCs w:val="21"/>
              </w:rPr>
              <w:t>戒毒</w:t>
            </w:r>
            <w:r>
              <w:rPr>
                <w:rFonts w:ascii="Times New Roman" w:hAnsi="Times New Roman"/>
                <w:color w:val="000000"/>
                <w:kern w:val="0"/>
                <w:szCs w:val="21"/>
              </w:rPr>
              <w:t>场所经费管理，保障</w:t>
            </w:r>
            <w:r>
              <w:rPr>
                <w:rFonts w:hint="eastAsia" w:ascii="Times New Roman" w:hAnsi="Times New Roman"/>
                <w:color w:val="000000"/>
                <w:kern w:val="0"/>
                <w:szCs w:val="21"/>
              </w:rPr>
              <w:t>戒毒人员</w:t>
            </w:r>
            <w:r>
              <w:rPr>
                <w:rFonts w:ascii="Times New Roman" w:hAnsi="Times New Roman"/>
                <w:color w:val="000000"/>
                <w:kern w:val="0"/>
                <w:szCs w:val="21"/>
              </w:rPr>
              <w:t>合法权益</w:t>
            </w:r>
            <w:r>
              <w:rPr>
                <w:rFonts w:hint="eastAsia" w:ascii="Times New Roman" w:hAnsi="Times New Roman"/>
                <w:color w:val="000000"/>
                <w:kern w:val="0"/>
                <w:szCs w:val="21"/>
              </w:rPr>
              <w:t>。</w:t>
            </w:r>
          </w:p>
        </w:tc>
        <w:tc>
          <w:tcPr>
            <w:tcW w:w="4057" w:type="dxa"/>
            <w:gridSpan w:val="4"/>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color w:val="000000"/>
                <w:kern w:val="0"/>
                <w:szCs w:val="21"/>
              </w:rPr>
            </w:pPr>
            <w:r>
              <w:rPr>
                <w:rFonts w:hint="eastAsia" w:ascii="Times New Roman" w:hAnsi="Times New Roman"/>
                <w:color w:val="000000"/>
                <w:kern w:val="0"/>
                <w:szCs w:val="21"/>
              </w:rPr>
              <w:t>按照</w:t>
            </w:r>
            <w:r>
              <w:rPr>
                <w:rFonts w:ascii="Times New Roman" w:hAnsi="Times New Roman"/>
                <w:color w:val="000000"/>
                <w:kern w:val="0"/>
                <w:szCs w:val="21"/>
              </w:rPr>
              <w:t>专项经费预算执行，</w:t>
            </w:r>
            <w:r>
              <w:rPr>
                <w:rFonts w:hint="eastAsia" w:ascii="Times New Roman" w:hAnsi="Times New Roman"/>
                <w:color w:val="000000"/>
                <w:kern w:val="0"/>
                <w:szCs w:val="21"/>
              </w:rPr>
              <w:t>市直戒毒所</w:t>
            </w:r>
            <w:r>
              <w:rPr>
                <w:rFonts w:ascii="Times New Roman" w:hAnsi="Times New Roman"/>
                <w:color w:val="000000"/>
                <w:kern w:val="0"/>
                <w:szCs w:val="21"/>
              </w:rPr>
              <w:t>运行稳定，</w:t>
            </w:r>
            <w:r>
              <w:rPr>
                <w:rFonts w:hint="eastAsia" w:ascii="Times New Roman" w:hAnsi="Times New Roman"/>
                <w:color w:val="000000"/>
                <w:kern w:val="0"/>
                <w:szCs w:val="21"/>
              </w:rPr>
              <w:t>戒毒人员治疗和</w:t>
            </w:r>
            <w:r>
              <w:rPr>
                <w:rFonts w:ascii="Times New Roman" w:hAnsi="Times New Roman"/>
                <w:color w:val="000000"/>
                <w:kern w:val="0"/>
                <w:szCs w:val="21"/>
              </w:rPr>
              <w:t>生活保障有力。</w:t>
            </w:r>
          </w:p>
        </w:tc>
      </w:tr>
      <w:tr>
        <w:tblPrEx>
          <w:tblCellMar>
            <w:top w:w="0" w:type="dxa"/>
            <w:left w:w="108" w:type="dxa"/>
            <w:bottom w:w="0" w:type="dxa"/>
            <w:right w:w="108" w:type="dxa"/>
          </w:tblCellMar>
        </w:tblPrEx>
        <w:trPr>
          <w:trHeight w:val="572" w:hRule="atLeast"/>
          <w:jc w:val="center"/>
        </w:trPr>
        <w:tc>
          <w:tcPr>
            <w:tcW w:w="1063" w:type="dxa"/>
            <w:vMerge w:val="restart"/>
            <w:tcBorders>
              <w:top w:val="nil"/>
              <w:left w:val="single" w:color="auto" w:sz="4" w:space="0"/>
              <w:right w:val="single" w:color="auto" w:sz="4" w:space="0"/>
            </w:tcBorders>
            <w:vAlign w:val="center"/>
          </w:tcPr>
          <w:p>
            <w:pPr>
              <w:widowControl/>
              <w:jc w:val="center"/>
              <w:rPr>
                <w:rFonts w:ascii="Times New Roman" w:hAnsi="Times New Roman"/>
                <w:color w:val="000000"/>
                <w:kern w:val="0"/>
                <w:szCs w:val="21"/>
              </w:rPr>
            </w:pPr>
            <w:r>
              <w:rPr>
                <w:rFonts w:ascii="Times New Roman" w:hAnsi="Times New Roman"/>
                <w:color w:val="000000"/>
                <w:kern w:val="0"/>
                <w:szCs w:val="21"/>
              </w:rPr>
              <w:t>绩</w:t>
            </w:r>
          </w:p>
          <w:p>
            <w:pPr>
              <w:widowControl/>
              <w:jc w:val="center"/>
              <w:rPr>
                <w:rFonts w:ascii="Times New Roman" w:hAnsi="Times New Roman"/>
                <w:color w:val="000000"/>
                <w:kern w:val="0"/>
                <w:szCs w:val="21"/>
              </w:rPr>
            </w:pPr>
            <w:r>
              <w:rPr>
                <w:rFonts w:ascii="Times New Roman" w:hAnsi="Times New Roman"/>
                <w:color w:val="000000"/>
                <w:kern w:val="0"/>
                <w:szCs w:val="21"/>
              </w:rPr>
              <w:t>效</w:t>
            </w:r>
          </w:p>
          <w:p>
            <w:pPr>
              <w:widowControl/>
              <w:jc w:val="center"/>
              <w:rPr>
                <w:rFonts w:ascii="Times New Roman" w:hAnsi="Times New Roman"/>
                <w:color w:val="000000"/>
                <w:kern w:val="0"/>
                <w:szCs w:val="21"/>
              </w:rPr>
            </w:pPr>
            <w:r>
              <w:rPr>
                <w:rFonts w:ascii="Times New Roman" w:hAnsi="Times New Roman"/>
                <w:color w:val="000000"/>
                <w:kern w:val="0"/>
                <w:szCs w:val="21"/>
              </w:rPr>
              <w:t>指</w:t>
            </w:r>
          </w:p>
          <w:p>
            <w:pPr>
              <w:widowControl/>
              <w:jc w:val="center"/>
              <w:rPr>
                <w:rFonts w:ascii="Times New Roman" w:hAnsi="Times New Roman"/>
                <w:color w:val="000000"/>
                <w:kern w:val="0"/>
                <w:szCs w:val="21"/>
              </w:rPr>
            </w:pPr>
            <w:r>
              <w:rPr>
                <w:rFonts w:ascii="Times New Roman" w:hAnsi="Times New Roman"/>
                <w:color w:val="000000"/>
                <w:kern w:val="0"/>
                <w:szCs w:val="21"/>
              </w:rPr>
              <w:t>标</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color w:val="000000"/>
                <w:kern w:val="0"/>
                <w:szCs w:val="21"/>
              </w:rPr>
            </w:pPr>
            <w:r>
              <w:rPr>
                <w:rFonts w:ascii="Times New Roman" w:hAnsi="Times New Roman"/>
                <w:color w:val="000000"/>
                <w:kern w:val="0"/>
                <w:szCs w:val="21"/>
              </w:rPr>
              <w:t>一级指标</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color w:val="000000"/>
                <w:kern w:val="0"/>
                <w:szCs w:val="21"/>
              </w:rPr>
            </w:pPr>
            <w:r>
              <w:rPr>
                <w:rFonts w:ascii="Times New Roman" w:hAnsi="Times New Roman"/>
                <w:color w:val="000000"/>
                <w:kern w:val="0"/>
                <w:szCs w:val="21"/>
              </w:rPr>
              <w:t>二级指标</w:t>
            </w:r>
          </w:p>
        </w:tc>
        <w:tc>
          <w:tcPr>
            <w:tcW w:w="1484" w:type="dxa"/>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color w:val="000000"/>
                <w:kern w:val="0"/>
                <w:szCs w:val="21"/>
              </w:rPr>
            </w:pPr>
            <w:r>
              <w:rPr>
                <w:rFonts w:ascii="Times New Roman" w:hAnsi="Times New Roman"/>
                <w:color w:val="000000"/>
                <w:kern w:val="0"/>
                <w:szCs w:val="21"/>
              </w:rPr>
              <w:t>三级指标</w:t>
            </w:r>
          </w:p>
        </w:tc>
        <w:tc>
          <w:tcPr>
            <w:tcW w:w="1276" w:type="dxa"/>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color w:val="000000"/>
                <w:kern w:val="0"/>
                <w:szCs w:val="21"/>
              </w:rPr>
            </w:pPr>
            <w:r>
              <w:rPr>
                <w:rFonts w:ascii="Times New Roman" w:hAnsi="Times New Roman"/>
                <w:color w:val="000000"/>
                <w:kern w:val="0"/>
                <w:szCs w:val="21"/>
              </w:rPr>
              <w:t>年度</w:t>
            </w:r>
          </w:p>
          <w:p>
            <w:pPr>
              <w:widowControl/>
              <w:spacing w:line="240" w:lineRule="exact"/>
              <w:jc w:val="center"/>
              <w:rPr>
                <w:rFonts w:ascii="Times New Roman" w:hAnsi="Times New Roman"/>
                <w:color w:val="000000"/>
                <w:kern w:val="0"/>
                <w:szCs w:val="21"/>
              </w:rPr>
            </w:pPr>
            <w:r>
              <w:rPr>
                <w:rFonts w:ascii="Times New Roman" w:hAnsi="Times New Roman"/>
                <w:color w:val="000000"/>
                <w:kern w:val="0"/>
                <w:szCs w:val="21"/>
              </w:rPr>
              <w:t>指标值</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color w:val="000000"/>
                <w:kern w:val="0"/>
                <w:szCs w:val="21"/>
              </w:rPr>
            </w:pPr>
            <w:r>
              <w:rPr>
                <w:rFonts w:ascii="Times New Roman" w:hAnsi="Times New Roman"/>
                <w:color w:val="000000"/>
                <w:kern w:val="0"/>
                <w:szCs w:val="21"/>
              </w:rPr>
              <w:t>实际</w:t>
            </w:r>
          </w:p>
          <w:p>
            <w:pPr>
              <w:widowControl/>
              <w:spacing w:line="240" w:lineRule="exact"/>
              <w:jc w:val="center"/>
              <w:rPr>
                <w:rFonts w:ascii="Times New Roman" w:hAnsi="Times New Roman"/>
                <w:color w:val="000000"/>
                <w:kern w:val="0"/>
                <w:szCs w:val="21"/>
              </w:rPr>
            </w:pPr>
            <w:r>
              <w:rPr>
                <w:rFonts w:ascii="Times New Roman" w:hAnsi="Times New Roman"/>
                <w:color w:val="000000"/>
                <w:kern w:val="0"/>
                <w:szCs w:val="21"/>
              </w:rPr>
              <w:t>完成值</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color w:val="000000"/>
                <w:kern w:val="0"/>
                <w:szCs w:val="21"/>
              </w:rPr>
            </w:pPr>
            <w:r>
              <w:rPr>
                <w:rFonts w:ascii="Times New Roman" w:hAnsi="Times New Roman"/>
                <w:color w:val="000000"/>
                <w:kern w:val="0"/>
                <w:szCs w:val="21"/>
              </w:rPr>
              <w:t>分值</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color w:val="000000"/>
                <w:kern w:val="0"/>
                <w:szCs w:val="21"/>
              </w:rPr>
            </w:pPr>
            <w:r>
              <w:rPr>
                <w:rFonts w:ascii="Times New Roman" w:hAnsi="Times New Roman"/>
                <w:color w:val="000000"/>
                <w:kern w:val="0"/>
                <w:szCs w:val="21"/>
              </w:rPr>
              <w:t>得分</w:t>
            </w:r>
          </w:p>
        </w:tc>
        <w:tc>
          <w:tcPr>
            <w:tcW w:w="1506" w:type="dxa"/>
            <w:tcBorders>
              <w:top w:val="nil"/>
              <w:left w:val="nil"/>
              <w:bottom w:val="single" w:color="auto" w:sz="4" w:space="0"/>
              <w:right w:val="single" w:color="auto" w:sz="4" w:space="0"/>
            </w:tcBorders>
            <w:vAlign w:val="center"/>
          </w:tcPr>
          <w:p>
            <w:pPr>
              <w:widowControl/>
              <w:spacing w:line="240" w:lineRule="exact"/>
              <w:jc w:val="center"/>
              <w:rPr>
                <w:rFonts w:ascii="Times New Roman" w:hAnsi="Times New Roman"/>
                <w:color w:val="000000"/>
                <w:kern w:val="0"/>
                <w:szCs w:val="21"/>
              </w:rPr>
            </w:pPr>
            <w:r>
              <w:rPr>
                <w:rFonts w:ascii="Times New Roman" w:hAnsi="Times New Roman"/>
                <w:color w:val="000000"/>
                <w:kern w:val="0"/>
                <w:szCs w:val="21"/>
              </w:rPr>
              <w:t>偏差原因分析及改进措施</w:t>
            </w:r>
          </w:p>
        </w:tc>
      </w:tr>
      <w:tr>
        <w:tblPrEx>
          <w:tblCellMar>
            <w:top w:w="0" w:type="dxa"/>
            <w:left w:w="108" w:type="dxa"/>
            <w:bottom w:w="0" w:type="dxa"/>
            <w:right w:w="108" w:type="dxa"/>
          </w:tblCellMar>
        </w:tblPrEx>
        <w:trPr>
          <w:jc w:val="center"/>
        </w:trPr>
        <w:tc>
          <w:tcPr>
            <w:tcW w:w="1063" w:type="dxa"/>
            <w:vMerge w:val="continue"/>
            <w:tcBorders>
              <w:left w:val="single" w:color="auto" w:sz="4" w:space="0"/>
              <w:right w:val="single" w:color="auto" w:sz="4" w:space="0"/>
            </w:tcBorders>
            <w:vAlign w:val="center"/>
          </w:tcPr>
          <w:p>
            <w:pPr>
              <w:jc w:val="left"/>
              <w:rPr>
                <w:rFonts w:ascii="Times New Roman" w:hAnsi="Times New Roman"/>
                <w:color w:val="000000"/>
                <w:kern w:val="0"/>
                <w:szCs w:val="21"/>
              </w:rPr>
            </w:pPr>
          </w:p>
        </w:tc>
        <w:tc>
          <w:tcPr>
            <w:tcW w:w="1134" w:type="dxa"/>
            <w:vMerge w:val="restart"/>
            <w:tcBorders>
              <w:top w:val="nil"/>
              <w:left w:val="nil"/>
              <w:right w:val="single" w:color="auto" w:sz="4" w:space="0"/>
            </w:tcBorders>
            <w:vAlign w:val="center"/>
          </w:tcPr>
          <w:p>
            <w:pPr>
              <w:widowControl/>
              <w:jc w:val="center"/>
              <w:rPr>
                <w:rFonts w:ascii="Times New Roman" w:hAnsi="Times New Roman"/>
                <w:color w:val="000000"/>
                <w:kern w:val="0"/>
                <w:szCs w:val="21"/>
              </w:rPr>
            </w:pPr>
            <w:r>
              <w:rPr>
                <w:rFonts w:ascii="Times New Roman" w:hAnsi="Times New Roman"/>
                <w:color w:val="000000"/>
                <w:kern w:val="0"/>
                <w:szCs w:val="21"/>
              </w:rPr>
              <w:t>产出指标</w:t>
            </w:r>
          </w:p>
          <w:p>
            <w:pPr>
              <w:widowControl/>
              <w:jc w:val="center"/>
              <w:rPr>
                <w:rFonts w:ascii="Times New Roman" w:hAnsi="Times New Roman"/>
                <w:color w:val="000000"/>
                <w:kern w:val="0"/>
                <w:szCs w:val="21"/>
              </w:rPr>
            </w:pPr>
          </w:p>
          <w:p>
            <w:pPr>
              <w:widowControl/>
              <w:jc w:val="center"/>
              <w:rPr>
                <w:rFonts w:ascii="Times New Roman" w:hAnsi="Times New Roman"/>
                <w:color w:val="000000"/>
                <w:kern w:val="0"/>
                <w:szCs w:val="21"/>
              </w:rPr>
            </w:pPr>
            <w:r>
              <w:rPr>
                <w:rFonts w:ascii="Times New Roman" w:hAnsi="Times New Roman"/>
                <w:color w:val="000000"/>
                <w:kern w:val="0"/>
                <w:szCs w:val="21"/>
              </w:rPr>
              <w:t>(50分)</w:t>
            </w:r>
          </w:p>
        </w:tc>
        <w:tc>
          <w:tcPr>
            <w:tcW w:w="1134" w:type="dxa"/>
            <w:vMerge w:val="restart"/>
            <w:tcBorders>
              <w:top w:val="nil"/>
              <w:left w:val="nil"/>
              <w:right w:val="single" w:color="auto" w:sz="4" w:space="0"/>
            </w:tcBorders>
            <w:vAlign w:val="center"/>
          </w:tcPr>
          <w:p>
            <w:pPr>
              <w:widowControl/>
              <w:jc w:val="center"/>
              <w:rPr>
                <w:rFonts w:ascii="Times New Roman" w:hAnsi="Times New Roman"/>
                <w:color w:val="000000"/>
                <w:kern w:val="0"/>
                <w:szCs w:val="21"/>
              </w:rPr>
            </w:pPr>
            <w:r>
              <w:rPr>
                <w:rFonts w:ascii="Times New Roman" w:hAnsi="Times New Roman"/>
                <w:color w:val="000000"/>
                <w:kern w:val="0"/>
                <w:szCs w:val="21"/>
              </w:rPr>
              <w:t>数量指标</w:t>
            </w:r>
          </w:p>
        </w:tc>
        <w:tc>
          <w:tcPr>
            <w:tcW w:w="1484" w:type="dxa"/>
            <w:tcBorders>
              <w:top w:val="nil"/>
              <w:left w:val="nil"/>
              <w:bottom w:val="single" w:color="auto" w:sz="4" w:space="0"/>
              <w:right w:val="single" w:color="auto" w:sz="4" w:space="0"/>
            </w:tcBorders>
            <w:vAlign w:val="center"/>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资金到位率</w:t>
            </w:r>
          </w:p>
        </w:tc>
        <w:tc>
          <w:tcPr>
            <w:tcW w:w="1276" w:type="dxa"/>
            <w:tcBorders>
              <w:top w:val="nil"/>
              <w:left w:val="nil"/>
              <w:bottom w:val="single" w:color="auto" w:sz="4" w:space="0"/>
              <w:right w:val="single" w:color="auto" w:sz="4" w:space="0"/>
            </w:tcBorders>
            <w:vAlign w:val="center"/>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按期</w:t>
            </w:r>
            <w:r>
              <w:rPr>
                <w:rFonts w:ascii="Times New Roman" w:hAnsi="Times New Roman"/>
                <w:color w:val="000000"/>
                <w:kern w:val="0"/>
                <w:sz w:val="18"/>
                <w:szCs w:val="18"/>
              </w:rPr>
              <w:t>拨付</w:t>
            </w:r>
          </w:p>
        </w:tc>
        <w:tc>
          <w:tcPr>
            <w:tcW w:w="1134" w:type="dxa"/>
            <w:tcBorders>
              <w:top w:val="nil"/>
              <w:left w:val="nil"/>
              <w:bottom w:val="single" w:color="auto" w:sz="4" w:space="0"/>
              <w:right w:val="single" w:color="auto" w:sz="4" w:space="0"/>
            </w:tcBorders>
            <w:vAlign w:val="center"/>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预算</w:t>
            </w:r>
            <w:r>
              <w:rPr>
                <w:rFonts w:ascii="Times New Roman" w:hAnsi="Times New Roman"/>
                <w:color w:val="000000"/>
                <w:kern w:val="0"/>
                <w:sz w:val="18"/>
                <w:szCs w:val="18"/>
              </w:rPr>
              <w:t>到位</w:t>
            </w:r>
          </w:p>
        </w:tc>
        <w:tc>
          <w:tcPr>
            <w:tcW w:w="567" w:type="dxa"/>
            <w:tcBorders>
              <w:top w:val="nil"/>
              <w:left w:val="nil"/>
              <w:bottom w:val="single" w:color="auto" w:sz="4" w:space="0"/>
              <w:right w:val="single" w:color="auto" w:sz="4" w:space="0"/>
            </w:tcBorders>
            <w:vAlign w:val="center"/>
          </w:tcPr>
          <w:p>
            <w:pPr>
              <w:widowControl/>
              <w:ind w:firstLine="105" w:firstLineChars="50"/>
              <w:jc w:val="center"/>
              <w:rPr>
                <w:rFonts w:ascii="Times New Roman" w:hAnsi="Times New Roman"/>
                <w:color w:val="000000"/>
                <w:kern w:val="0"/>
                <w:szCs w:val="21"/>
              </w:rPr>
            </w:pPr>
            <w:r>
              <w:rPr>
                <w:rFonts w:hint="eastAsia" w:ascii="Times New Roman" w:hAnsi="Times New Roman"/>
                <w:color w:val="000000"/>
                <w:kern w:val="0"/>
                <w:szCs w:val="21"/>
              </w:rPr>
              <w:t>5</w:t>
            </w:r>
          </w:p>
        </w:tc>
        <w:tc>
          <w:tcPr>
            <w:tcW w:w="850" w:type="dxa"/>
            <w:tcBorders>
              <w:top w:val="nil"/>
              <w:left w:val="nil"/>
              <w:bottom w:val="single" w:color="auto" w:sz="4" w:space="0"/>
              <w:right w:val="single" w:color="auto" w:sz="4" w:space="0"/>
            </w:tcBorders>
            <w:vAlign w:val="center"/>
          </w:tcPr>
          <w:p>
            <w:pPr>
              <w:widowControl/>
              <w:jc w:val="center"/>
              <w:rPr>
                <w:rFonts w:ascii="Times New Roman" w:hAnsi="Times New Roman"/>
                <w:color w:val="000000"/>
                <w:kern w:val="0"/>
                <w:szCs w:val="21"/>
              </w:rPr>
            </w:pPr>
            <w:r>
              <w:rPr>
                <w:rFonts w:hint="eastAsia" w:ascii="Times New Roman" w:hAnsi="Times New Roman"/>
                <w:color w:val="000000"/>
                <w:kern w:val="0"/>
                <w:szCs w:val="21"/>
              </w:rPr>
              <w:t>4</w:t>
            </w:r>
          </w:p>
        </w:tc>
        <w:tc>
          <w:tcPr>
            <w:tcW w:w="1506" w:type="dxa"/>
            <w:tcBorders>
              <w:top w:val="nil"/>
              <w:left w:val="nil"/>
              <w:bottom w:val="single" w:color="auto" w:sz="4" w:space="0"/>
              <w:right w:val="single" w:color="auto" w:sz="4" w:space="0"/>
            </w:tcBorders>
            <w:vAlign w:val="center"/>
          </w:tcPr>
          <w:p>
            <w:pPr>
              <w:widowControl/>
              <w:rPr>
                <w:rFonts w:ascii="Times New Roman" w:hAnsi="Times New Roman"/>
                <w:color w:val="000000"/>
                <w:kern w:val="0"/>
                <w:szCs w:val="21"/>
              </w:rPr>
            </w:pPr>
            <w:r>
              <w:rPr>
                <w:rFonts w:ascii="Times New Roman" w:hAnsi="Times New Roman"/>
                <w:color w:val="000000"/>
                <w:kern w:val="0"/>
                <w:sz w:val="18"/>
                <w:szCs w:val="18"/>
              </w:rPr>
              <w:t>部分区县</w:t>
            </w:r>
            <w:r>
              <w:rPr>
                <w:rFonts w:hint="eastAsia" w:ascii="Times New Roman" w:hAnsi="Times New Roman"/>
                <w:color w:val="000000"/>
                <w:kern w:val="0"/>
                <w:sz w:val="18"/>
                <w:szCs w:val="18"/>
              </w:rPr>
              <w:t>财政</w:t>
            </w:r>
            <w:r>
              <w:rPr>
                <w:rFonts w:ascii="Times New Roman" w:hAnsi="Times New Roman"/>
                <w:color w:val="000000"/>
                <w:kern w:val="0"/>
                <w:sz w:val="18"/>
                <w:szCs w:val="18"/>
              </w:rPr>
              <w:t>存在</w:t>
            </w:r>
            <w:r>
              <w:rPr>
                <w:rFonts w:hint="eastAsia" w:ascii="Times New Roman" w:hAnsi="Times New Roman"/>
                <w:color w:val="000000"/>
                <w:kern w:val="0"/>
                <w:sz w:val="18"/>
                <w:szCs w:val="18"/>
              </w:rPr>
              <w:t>该项目</w:t>
            </w:r>
            <w:r>
              <w:rPr>
                <w:rFonts w:ascii="Times New Roman" w:hAnsi="Times New Roman"/>
                <w:color w:val="000000"/>
                <w:kern w:val="0"/>
                <w:sz w:val="18"/>
                <w:szCs w:val="18"/>
              </w:rPr>
              <w:t>经费不能及时支付</w:t>
            </w:r>
          </w:p>
        </w:tc>
      </w:tr>
      <w:tr>
        <w:tblPrEx>
          <w:tblCellMar>
            <w:top w:w="0" w:type="dxa"/>
            <w:left w:w="108" w:type="dxa"/>
            <w:bottom w:w="0" w:type="dxa"/>
            <w:right w:w="108" w:type="dxa"/>
          </w:tblCellMar>
        </w:tblPrEx>
        <w:trPr>
          <w:jc w:val="center"/>
        </w:trPr>
        <w:tc>
          <w:tcPr>
            <w:tcW w:w="1063" w:type="dxa"/>
            <w:vMerge w:val="continue"/>
            <w:tcBorders>
              <w:left w:val="single" w:color="auto" w:sz="4" w:space="0"/>
              <w:right w:val="single" w:color="auto" w:sz="4" w:space="0"/>
            </w:tcBorders>
            <w:vAlign w:val="center"/>
          </w:tcPr>
          <w:p>
            <w:pPr>
              <w:jc w:val="left"/>
              <w:rPr>
                <w:rFonts w:ascii="Times New Roman" w:hAnsi="Times New Roman"/>
                <w:color w:val="000000"/>
                <w:kern w:val="0"/>
                <w:szCs w:val="21"/>
              </w:rPr>
            </w:pPr>
          </w:p>
        </w:tc>
        <w:tc>
          <w:tcPr>
            <w:tcW w:w="1134" w:type="dxa"/>
            <w:vMerge w:val="continue"/>
            <w:tcBorders>
              <w:left w:val="nil"/>
              <w:right w:val="single" w:color="auto" w:sz="4" w:space="0"/>
            </w:tcBorders>
            <w:vAlign w:val="center"/>
          </w:tcPr>
          <w:p>
            <w:pPr>
              <w:jc w:val="left"/>
              <w:rPr>
                <w:rFonts w:ascii="Times New Roman" w:hAnsi="Times New Roman"/>
                <w:color w:val="000000"/>
                <w:kern w:val="0"/>
                <w:szCs w:val="21"/>
              </w:rPr>
            </w:pPr>
          </w:p>
        </w:tc>
        <w:tc>
          <w:tcPr>
            <w:tcW w:w="1134" w:type="dxa"/>
            <w:vMerge w:val="continue"/>
            <w:tcBorders>
              <w:left w:val="nil"/>
              <w:bottom w:val="single" w:color="auto" w:sz="4" w:space="0"/>
              <w:right w:val="single" w:color="auto" w:sz="4" w:space="0"/>
            </w:tcBorders>
            <w:vAlign w:val="center"/>
          </w:tcPr>
          <w:p>
            <w:pPr>
              <w:jc w:val="center"/>
              <w:rPr>
                <w:rFonts w:ascii="Times New Roman" w:hAnsi="Times New Roman"/>
                <w:color w:val="000000"/>
                <w:kern w:val="0"/>
                <w:szCs w:val="21"/>
              </w:rPr>
            </w:pPr>
          </w:p>
        </w:tc>
        <w:tc>
          <w:tcPr>
            <w:tcW w:w="1484" w:type="dxa"/>
            <w:tcBorders>
              <w:top w:val="nil"/>
              <w:left w:val="nil"/>
              <w:bottom w:val="single" w:color="auto" w:sz="4" w:space="0"/>
              <w:right w:val="single" w:color="auto" w:sz="4" w:space="0"/>
            </w:tcBorders>
            <w:vAlign w:val="center"/>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资金使用率</w:t>
            </w:r>
          </w:p>
        </w:tc>
        <w:tc>
          <w:tcPr>
            <w:tcW w:w="1276" w:type="dxa"/>
            <w:tcBorders>
              <w:top w:val="nil"/>
              <w:left w:val="nil"/>
              <w:bottom w:val="single" w:color="auto" w:sz="4" w:space="0"/>
              <w:right w:val="single" w:color="auto" w:sz="4" w:space="0"/>
            </w:tcBorders>
            <w:vAlign w:val="center"/>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按期</w:t>
            </w:r>
            <w:r>
              <w:rPr>
                <w:rFonts w:ascii="Times New Roman" w:hAnsi="Times New Roman"/>
                <w:color w:val="000000"/>
                <w:kern w:val="0"/>
                <w:sz w:val="18"/>
                <w:szCs w:val="18"/>
              </w:rPr>
              <w:t>使用</w:t>
            </w:r>
          </w:p>
        </w:tc>
        <w:tc>
          <w:tcPr>
            <w:tcW w:w="1134" w:type="dxa"/>
            <w:tcBorders>
              <w:top w:val="nil"/>
              <w:left w:val="nil"/>
              <w:bottom w:val="single" w:color="auto" w:sz="4" w:space="0"/>
              <w:right w:val="single" w:color="auto" w:sz="4" w:space="0"/>
            </w:tcBorders>
            <w:vAlign w:val="center"/>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按月</w:t>
            </w:r>
            <w:r>
              <w:rPr>
                <w:rFonts w:ascii="Times New Roman" w:hAnsi="Times New Roman"/>
                <w:color w:val="000000"/>
                <w:kern w:val="0"/>
                <w:sz w:val="18"/>
                <w:szCs w:val="18"/>
              </w:rPr>
              <w:t>使用</w:t>
            </w:r>
          </w:p>
        </w:tc>
        <w:tc>
          <w:tcPr>
            <w:tcW w:w="567" w:type="dxa"/>
            <w:tcBorders>
              <w:top w:val="nil"/>
              <w:left w:val="nil"/>
              <w:bottom w:val="single" w:color="auto" w:sz="4" w:space="0"/>
              <w:right w:val="single" w:color="auto" w:sz="4" w:space="0"/>
            </w:tcBorders>
            <w:vAlign w:val="center"/>
          </w:tcPr>
          <w:p>
            <w:pPr>
              <w:widowControl/>
              <w:jc w:val="center"/>
              <w:rPr>
                <w:rFonts w:ascii="Times New Roman" w:hAnsi="Times New Roman"/>
                <w:color w:val="000000"/>
                <w:kern w:val="0"/>
                <w:szCs w:val="21"/>
              </w:rPr>
            </w:pPr>
            <w:r>
              <w:rPr>
                <w:rFonts w:hint="eastAsia" w:ascii="Times New Roman" w:hAnsi="Times New Roman"/>
                <w:color w:val="000000"/>
                <w:kern w:val="0"/>
                <w:szCs w:val="21"/>
              </w:rPr>
              <w:t>10</w:t>
            </w:r>
          </w:p>
        </w:tc>
        <w:tc>
          <w:tcPr>
            <w:tcW w:w="850" w:type="dxa"/>
            <w:tcBorders>
              <w:top w:val="nil"/>
              <w:left w:val="nil"/>
              <w:bottom w:val="single" w:color="auto" w:sz="4" w:space="0"/>
              <w:right w:val="single" w:color="auto" w:sz="4" w:space="0"/>
            </w:tcBorders>
            <w:vAlign w:val="center"/>
          </w:tcPr>
          <w:p>
            <w:pPr>
              <w:widowControl/>
              <w:jc w:val="center"/>
              <w:rPr>
                <w:rFonts w:ascii="Times New Roman" w:hAnsi="Times New Roman"/>
                <w:color w:val="000000"/>
                <w:kern w:val="0"/>
                <w:szCs w:val="21"/>
              </w:rPr>
            </w:pPr>
            <w:r>
              <w:rPr>
                <w:rFonts w:hint="eastAsia" w:ascii="Times New Roman" w:hAnsi="Times New Roman"/>
                <w:color w:val="000000"/>
                <w:kern w:val="0"/>
                <w:szCs w:val="21"/>
              </w:rPr>
              <w:t>10</w:t>
            </w:r>
          </w:p>
        </w:tc>
        <w:tc>
          <w:tcPr>
            <w:tcW w:w="1506" w:type="dxa"/>
            <w:tcBorders>
              <w:top w:val="nil"/>
              <w:left w:val="nil"/>
              <w:bottom w:val="single" w:color="auto" w:sz="4" w:space="0"/>
              <w:right w:val="single" w:color="auto" w:sz="4" w:space="0"/>
            </w:tcBorders>
            <w:vAlign w:val="center"/>
          </w:tcPr>
          <w:p>
            <w:pPr>
              <w:widowControl/>
              <w:rPr>
                <w:rFonts w:ascii="Times New Roman" w:hAnsi="Times New Roman"/>
                <w:color w:val="000000"/>
                <w:kern w:val="0"/>
                <w:szCs w:val="21"/>
              </w:rPr>
            </w:pPr>
          </w:p>
        </w:tc>
      </w:tr>
      <w:tr>
        <w:tblPrEx>
          <w:tblCellMar>
            <w:top w:w="0" w:type="dxa"/>
            <w:left w:w="108" w:type="dxa"/>
            <w:bottom w:w="0" w:type="dxa"/>
            <w:right w:w="108" w:type="dxa"/>
          </w:tblCellMar>
        </w:tblPrEx>
        <w:trPr>
          <w:trHeight w:val="518" w:hRule="atLeast"/>
          <w:jc w:val="center"/>
        </w:trPr>
        <w:tc>
          <w:tcPr>
            <w:tcW w:w="1063" w:type="dxa"/>
            <w:vMerge w:val="continue"/>
            <w:tcBorders>
              <w:left w:val="single" w:color="auto" w:sz="4" w:space="0"/>
              <w:right w:val="single" w:color="auto" w:sz="4" w:space="0"/>
            </w:tcBorders>
            <w:vAlign w:val="center"/>
          </w:tcPr>
          <w:p>
            <w:pPr>
              <w:jc w:val="left"/>
              <w:rPr>
                <w:rFonts w:ascii="Times New Roman" w:hAnsi="Times New Roman"/>
                <w:color w:val="000000"/>
                <w:kern w:val="0"/>
                <w:szCs w:val="21"/>
              </w:rPr>
            </w:pPr>
          </w:p>
        </w:tc>
        <w:tc>
          <w:tcPr>
            <w:tcW w:w="1134" w:type="dxa"/>
            <w:vMerge w:val="continue"/>
            <w:tcBorders>
              <w:left w:val="nil"/>
              <w:right w:val="single" w:color="auto" w:sz="4" w:space="0"/>
            </w:tcBorders>
            <w:vAlign w:val="center"/>
          </w:tcPr>
          <w:p>
            <w:pPr>
              <w:jc w:val="left"/>
              <w:rPr>
                <w:rFonts w:ascii="Times New Roman" w:hAnsi="Times New Roman"/>
                <w:color w:val="000000"/>
                <w:kern w:val="0"/>
                <w:szCs w:val="21"/>
              </w:rPr>
            </w:pPr>
          </w:p>
        </w:tc>
        <w:tc>
          <w:tcPr>
            <w:tcW w:w="1134" w:type="dxa"/>
            <w:vMerge w:val="restart"/>
            <w:tcBorders>
              <w:top w:val="single" w:color="auto" w:sz="4" w:space="0"/>
              <w:left w:val="nil"/>
              <w:right w:val="single" w:color="auto" w:sz="4" w:space="0"/>
            </w:tcBorders>
            <w:vAlign w:val="center"/>
          </w:tcPr>
          <w:p>
            <w:pPr>
              <w:widowControl/>
              <w:jc w:val="center"/>
              <w:rPr>
                <w:rFonts w:ascii="Times New Roman" w:hAnsi="Times New Roman"/>
                <w:color w:val="000000"/>
                <w:kern w:val="0"/>
                <w:szCs w:val="21"/>
              </w:rPr>
            </w:pPr>
            <w:r>
              <w:rPr>
                <w:rFonts w:ascii="Times New Roman" w:hAnsi="Times New Roman"/>
                <w:color w:val="000000"/>
                <w:kern w:val="0"/>
                <w:szCs w:val="21"/>
              </w:rPr>
              <w:t>质量指标</w:t>
            </w:r>
          </w:p>
        </w:tc>
        <w:tc>
          <w:tcPr>
            <w:tcW w:w="1484" w:type="dxa"/>
            <w:tcBorders>
              <w:top w:val="nil"/>
              <w:left w:val="nil"/>
              <w:bottom w:val="single" w:color="auto" w:sz="4" w:space="0"/>
              <w:right w:val="single" w:color="auto" w:sz="4" w:space="0"/>
            </w:tcBorders>
            <w:vAlign w:val="center"/>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确保戒毒学员治疗</w:t>
            </w:r>
            <w:r>
              <w:rPr>
                <w:rFonts w:ascii="Times New Roman" w:hAnsi="Times New Roman"/>
                <w:color w:val="000000"/>
                <w:kern w:val="0"/>
                <w:sz w:val="18"/>
                <w:szCs w:val="18"/>
              </w:rPr>
              <w:t>生活</w:t>
            </w:r>
          </w:p>
        </w:tc>
        <w:tc>
          <w:tcPr>
            <w:tcW w:w="1276" w:type="dxa"/>
            <w:tcBorders>
              <w:top w:val="nil"/>
              <w:left w:val="nil"/>
              <w:bottom w:val="single" w:color="auto" w:sz="4" w:space="0"/>
              <w:right w:val="single" w:color="auto" w:sz="4" w:space="0"/>
            </w:tcBorders>
            <w:vAlign w:val="center"/>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满足戒毒治疗预算标准</w:t>
            </w:r>
          </w:p>
        </w:tc>
        <w:tc>
          <w:tcPr>
            <w:tcW w:w="1134" w:type="dxa"/>
            <w:tcBorders>
              <w:top w:val="nil"/>
              <w:left w:val="nil"/>
              <w:bottom w:val="single" w:color="auto" w:sz="4" w:space="0"/>
              <w:right w:val="single" w:color="auto" w:sz="4" w:space="0"/>
            </w:tcBorders>
            <w:vAlign w:val="center"/>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按</w:t>
            </w:r>
            <w:r>
              <w:rPr>
                <w:rFonts w:ascii="Times New Roman" w:hAnsi="Times New Roman"/>
                <w:color w:val="000000"/>
                <w:kern w:val="0"/>
                <w:sz w:val="18"/>
                <w:szCs w:val="18"/>
              </w:rPr>
              <w:t>标准配给</w:t>
            </w:r>
          </w:p>
        </w:tc>
        <w:tc>
          <w:tcPr>
            <w:tcW w:w="567" w:type="dxa"/>
            <w:tcBorders>
              <w:top w:val="nil"/>
              <w:left w:val="nil"/>
              <w:bottom w:val="single" w:color="auto" w:sz="4" w:space="0"/>
              <w:right w:val="single" w:color="auto" w:sz="4" w:space="0"/>
            </w:tcBorders>
            <w:vAlign w:val="center"/>
          </w:tcPr>
          <w:p>
            <w:pPr>
              <w:widowControl/>
              <w:jc w:val="center"/>
              <w:rPr>
                <w:rFonts w:ascii="Times New Roman" w:hAnsi="Times New Roman"/>
                <w:color w:val="000000"/>
                <w:kern w:val="0"/>
                <w:szCs w:val="21"/>
              </w:rPr>
            </w:pPr>
            <w:r>
              <w:rPr>
                <w:rFonts w:hint="eastAsia" w:ascii="Times New Roman" w:hAnsi="Times New Roman"/>
                <w:color w:val="000000"/>
                <w:kern w:val="0"/>
                <w:szCs w:val="21"/>
              </w:rPr>
              <w:t>10</w:t>
            </w:r>
          </w:p>
        </w:tc>
        <w:tc>
          <w:tcPr>
            <w:tcW w:w="850" w:type="dxa"/>
            <w:tcBorders>
              <w:top w:val="nil"/>
              <w:left w:val="nil"/>
              <w:bottom w:val="single" w:color="auto" w:sz="4" w:space="0"/>
              <w:right w:val="single" w:color="auto" w:sz="4" w:space="0"/>
            </w:tcBorders>
            <w:vAlign w:val="center"/>
          </w:tcPr>
          <w:p>
            <w:pPr>
              <w:widowControl/>
              <w:jc w:val="center"/>
              <w:rPr>
                <w:rFonts w:ascii="Times New Roman" w:hAnsi="Times New Roman"/>
                <w:color w:val="000000"/>
                <w:kern w:val="0"/>
                <w:szCs w:val="21"/>
              </w:rPr>
            </w:pPr>
            <w:r>
              <w:rPr>
                <w:rFonts w:hint="eastAsia" w:ascii="Times New Roman" w:hAnsi="Times New Roman"/>
                <w:color w:val="000000"/>
                <w:kern w:val="0"/>
                <w:szCs w:val="21"/>
              </w:rPr>
              <w:t>10</w:t>
            </w:r>
          </w:p>
        </w:tc>
        <w:tc>
          <w:tcPr>
            <w:tcW w:w="1506" w:type="dxa"/>
            <w:tcBorders>
              <w:top w:val="nil"/>
              <w:left w:val="nil"/>
              <w:bottom w:val="single" w:color="auto" w:sz="4" w:space="0"/>
              <w:right w:val="single" w:color="auto" w:sz="4" w:space="0"/>
            </w:tcBorders>
            <w:vAlign w:val="center"/>
          </w:tcPr>
          <w:p>
            <w:pPr>
              <w:widowControl/>
              <w:rPr>
                <w:rFonts w:ascii="Times New Roman" w:hAnsi="Times New Roman"/>
                <w:color w:val="000000"/>
                <w:kern w:val="0"/>
                <w:szCs w:val="21"/>
              </w:rPr>
            </w:pPr>
          </w:p>
        </w:tc>
      </w:tr>
      <w:tr>
        <w:tblPrEx>
          <w:tblCellMar>
            <w:top w:w="0" w:type="dxa"/>
            <w:left w:w="108" w:type="dxa"/>
            <w:bottom w:w="0" w:type="dxa"/>
            <w:right w:w="108" w:type="dxa"/>
          </w:tblCellMar>
        </w:tblPrEx>
        <w:trPr>
          <w:jc w:val="center"/>
        </w:trPr>
        <w:tc>
          <w:tcPr>
            <w:tcW w:w="1063" w:type="dxa"/>
            <w:vMerge w:val="continue"/>
            <w:tcBorders>
              <w:left w:val="single" w:color="auto" w:sz="4" w:space="0"/>
              <w:right w:val="single" w:color="auto" w:sz="4" w:space="0"/>
            </w:tcBorders>
            <w:vAlign w:val="center"/>
          </w:tcPr>
          <w:p>
            <w:pPr>
              <w:jc w:val="left"/>
              <w:rPr>
                <w:rFonts w:ascii="Times New Roman" w:hAnsi="Times New Roman"/>
                <w:color w:val="000000"/>
                <w:kern w:val="0"/>
                <w:szCs w:val="21"/>
              </w:rPr>
            </w:pPr>
          </w:p>
        </w:tc>
        <w:tc>
          <w:tcPr>
            <w:tcW w:w="1134" w:type="dxa"/>
            <w:vMerge w:val="continue"/>
            <w:tcBorders>
              <w:left w:val="nil"/>
              <w:right w:val="single" w:color="auto" w:sz="4" w:space="0"/>
            </w:tcBorders>
            <w:vAlign w:val="center"/>
          </w:tcPr>
          <w:p>
            <w:pPr>
              <w:jc w:val="left"/>
              <w:rPr>
                <w:rFonts w:ascii="Times New Roman" w:hAnsi="Times New Roman"/>
                <w:color w:val="000000"/>
                <w:kern w:val="0"/>
                <w:szCs w:val="21"/>
              </w:rPr>
            </w:pPr>
          </w:p>
        </w:tc>
        <w:tc>
          <w:tcPr>
            <w:tcW w:w="1134" w:type="dxa"/>
            <w:vMerge w:val="continue"/>
            <w:tcBorders>
              <w:left w:val="nil"/>
              <w:bottom w:val="single" w:color="auto" w:sz="4" w:space="0"/>
              <w:right w:val="single" w:color="auto" w:sz="4" w:space="0"/>
            </w:tcBorders>
            <w:vAlign w:val="center"/>
          </w:tcPr>
          <w:p>
            <w:pPr>
              <w:jc w:val="center"/>
              <w:rPr>
                <w:rFonts w:ascii="Times New Roman" w:hAnsi="Times New Roman"/>
                <w:color w:val="000000"/>
                <w:kern w:val="0"/>
                <w:szCs w:val="21"/>
              </w:rPr>
            </w:pPr>
          </w:p>
        </w:tc>
        <w:tc>
          <w:tcPr>
            <w:tcW w:w="1484" w:type="dxa"/>
            <w:tcBorders>
              <w:top w:val="nil"/>
              <w:left w:val="nil"/>
              <w:bottom w:val="single" w:color="auto" w:sz="4" w:space="0"/>
              <w:right w:val="single" w:color="auto" w:sz="4" w:space="0"/>
            </w:tcBorders>
            <w:vAlign w:val="center"/>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确保公安戒毒场所</w:t>
            </w:r>
            <w:r>
              <w:rPr>
                <w:rFonts w:ascii="Times New Roman" w:hAnsi="Times New Roman"/>
                <w:color w:val="000000"/>
                <w:kern w:val="0"/>
                <w:sz w:val="18"/>
                <w:szCs w:val="18"/>
              </w:rPr>
              <w:t>稳定</w:t>
            </w:r>
          </w:p>
        </w:tc>
        <w:tc>
          <w:tcPr>
            <w:tcW w:w="1276" w:type="dxa"/>
            <w:tcBorders>
              <w:top w:val="nil"/>
              <w:left w:val="nil"/>
              <w:bottom w:val="single" w:color="auto" w:sz="4" w:space="0"/>
              <w:right w:val="single" w:color="auto" w:sz="4" w:space="0"/>
            </w:tcBorders>
            <w:vAlign w:val="center"/>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戒毒所安全</w:t>
            </w:r>
            <w:r>
              <w:rPr>
                <w:rFonts w:ascii="Times New Roman" w:hAnsi="Times New Roman"/>
                <w:color w:val="000000"/>
                <w:kern w:val="0"/>
                <w:sz w:val="18"/>
                <w:szCs w:val="18"/>
              </w:rPr>
              <w:t>责任</w:t>
            </w:r>
            <w:r>
              <w:rPr>
                <w:rFonts w:hint="eastAsia" w:ascii="Times New Roman" w:hAnsi="Times New Roman"/>
                <w:color w:val="000000"/>
                <w:kern w:val="0"/>
                <w:sz w:val="18"/>
                <w:szCs w:val="18"/>
              </w:rPr>
              <w:t>情况</w:t>
            </w:r>
          </w:p>
        </w:tc>
        <w:tc>
          <w:tcPr>
            <w:tcW w:w="1134" w:type="dxa"/>
            <w:tcBorders>
              <w:top w:val="nil"/>
              <w:left w:val="nil"/>
              <w:bottom w:val="single" w:color="auto" w:sz="4" w:space="0"/>
              <w:right w:val="single" w:color="auto" w:sz="4" w:space="0"/>
            </w:tcBorders>
            <w:vAlign w:val="center"/>
          </w:tcPr>
          <w:p>
            <w:pPr>
              <w:widowControl/>
              <w:rPr>
                <w:rFonts w:ascii="Times New Roman" w:hAnsi="Times New Roman"/>
                <w:color w:val="000000"/>
                <w:kern w:val="0"/>
                <w:sz w:val="18"/>
                <w:szCs w:val="18"/>
              </w:rPr>
            </w:pPr>
            <w:r>
              <w:rPr>
                <w:rFonts w:ascii="Times New Roman" w:hAnsi="Times New Roman"/>
                <w:color w:val="000000"/>
                <w:kern w:val="0"/>
                <w:sz w:val="18"/>
                <w:szCs w:val="18"/>
              </w:rPr>
              <w:t>安全稳定</w:t>
            </w:r>
          </w:p>
        </w:tc>
        <w:tc>
          <w:tcPr>
            <w:tcW w:w="567" w:type="dxa"/>
            <w:tcBorders>
              <w:top w:val="nil"/>
              <w:left w:val="nil"/>
              <w:bottom w:val="single" w:color="auto" w:sz="4" w:space="0"/>
              <w:right w:val="single" w:color="auto" w:sz="4" w:space="0"/>
            </w:tcBorders>
            <w:vAlign w:val="center"/>
          </w:tcPr>
          <w:p>
            <w:pPr>
              <w:widowControl/>
              <w:ind w:firstLine="105" w:firstLineChars="50"/>
              <w:jc w:val="center"/>
              <w:rPr>
                <w:rFonts w:ascii="Times New Roman" w:hAnsi="Times New Roman"/>
                <w:color w:val="000000"/>
                <w:kern w:val="0"/>
                <w:szCs w:val="21"/>
              </w:rPr>
            </w:pPr>
            <w:r>
              <w:rPr>
                <w:rFonts w:hint="eastAsia" w:ascii="Times New Roman" w:hAnsi="Times New Roman"/>
                <w:color w:val="000000"/>
                <w:kern w:val="0"/>
                <w:szCs w:val="21"/>
              </w:rPr>
              <w:t>5</w:t>
            </w:r>
          </w:p>
        </w:tc>
        <w:tc>
          <w:tcPr>
            <w:tcW w:w="850" w:type="dxa"/>
            <w:tcBorders>
              <w:top w:val="nil"/>
              <w:left w:val="nil"/>
              <w:bottom w:val="single" w:color="auto" w:sz="4" w:space="0"/>
              <w:right w:val="single" w:color="auto" w:sz="4" w:space="0"/>
            </w:tcBorders>
            <w:vAlign w:val="center"/>
          </w:tcPr>
          <w:p>
            <w:pPr>
              <w:widowControl/>
              <w:jc w:val="center"/>
              <w:rPr>
                <w:rFonts w:ascii="Times New Roman" w:hAnsi="Times New Roman"/>
                <w:color w:val="000000"/>
                <w:kern w:val="0"/>
                <w:szCs w:val="21"/>
              </w:rPr>
            </w:pPr>
            <w:r>
              <w:rPr>
                <w:rFonts w:hint="eastAsia" w:ascii="Times New Roman" w:hAnsi="Times New Roman"/>
                <w:color w:val="000000"/>
                <w:kern w:val="0"/>
                <w:szCs w:val="21"/>
              </w:rPr>
              <w:t>5</w:t>
            </w:r>
          </w:p>
        </w:tc>
        <w:tc>
          <w:tcPr>
            <w:tcW w:w="1506" w:type="dxa"/>
            <w:tcBorders>
              <w:top w:val="nil"/>
              <w:left w:val="nil"/>
              <w:bottom w:val="single" w:color="auto" w:sz="4" w:space="0"/>
              <w:right w:val="single" w:color="auto" w:sz="4" w:space="0"/>
            </w:tcBorders>
            <w:vAlign w:val="center"/>
          </w:tcPr>
          <w:p>
            <w:pPr>
              <w:widowControl/>
              <w:rPr>
                <w:rFonts w:ascii="Times New Roman" w:hAnsi="Times New Roman"/>
                <w:color w:val="000000"/>
                <w:kern w:val="0"/>
                <w:szCs w:val="21"/>
              </w:rPr>
            </w:pPr>
          </w:p>
        </w:tc>
      </w:tr>
      <w:tr>
        <w:tblPrEx>
          <w:tblCellMar>
            <w:top w:w="0" w:type="dxa"/>
            <w:left w:w="108" w:type="dxa"/>
            <w:bottom w:w="0" w:type="dxa"/>
            <w:right w:w="108" w:type="dxa"/>
          </w:tblCellMar>
        </w:tblPrEx>
        <w:trPr>
          <w:jc w:val="center"/>
        </w:trPr>
        <w:tc>
          <w:tcPr>
            <w:tcW w:w="1063" w:type="dxa"/>
            <w:vMerge w:val="continue"/>
            <w:tcBorders>
              <w:left w:val="single" w:color="auto" w:sz="4" w:space="0"/>
              <w:right w:val="single" w:color="auto" w:sz="4" w:space="0"/>
            </w:tcBorders>
            <w:vAlign w:val="center"/>
          </w:tcPr>
          <w:p>
            <w:pPr>
              <w:jc w:val="left"/>
              <w:rPr>
                <w:rFonts w:ascii="Times New Roman" w:hAnsi="Times New Roman"/>
                <w:color w:val="000000"/>
                <w:kern w:val="0"/>
                <w:szCs w:val="21"/>
              </w:rPr>
            </w:pPr>
          </w:p>
        </w:tc>
        <w:tc>
          <w:tcPr>
            <w:tcW w:w="1134" w:type="dxa"/>
            <w:vMerge w:val="continue"/>
            <w:tcBorders>
              <w:left w:val="nil"/>
              <w:right w:val="single" w:color="auto" w:sz="4" w:space="0"/>
            </w:tcBorders>
            <w:vAlign w:val="center"/>
          </w:tcPr>
          <w:p>
            <w:pPr>
              <w:jc w:val="left"/>
              <w:rPr>
                <w:rFonts w:ascii="Times New Roman" w:hAnsi="Times New Roman"/>
                <w:color w:val="000000"/>
                <w:kern w:val="0"/>
                <w:szCs w:val="21"/>
              </w:rPr>
            </w:pPr>
          </w:p>
        </w:tc>
        <w:tc>
          <w:tcPr>
            <w:tcW w:w="1134" w:type="dxa"/>
            <w:vMerge w:val="restart"/>
            <w:tcBorders>
              <w:top w:val="single" w:color="auto" w:sz="4" w:space="0"/>
              <w:left w:val="nil"/>
              <w:right w:val="single" w:color="auto" w:sz="4" w:space="0"/>
            </w:tcBorders>
            <w:vAlign w:val="center"/>
          </w:tcPr>
          <w:p>
            <w:pPr>
              <w:widowControl/>
              <w:jc w:val="center"/>
              <w:rPr>
                <w:rFonts w:ascii="Times New Roman" w:hAnsi="Times New Roman"/>
                <w:color w:val="000000"/>
                <w:kern w:val="0"/>
                <w:szCs w:val="21"/>
              </w:rPr>
            </w:pPr>
            <w:r>
              <w:rPr>
                <w:rFonts w:ascii="Times New Roman" w:hAnsi="Times New Roman"/>
                <w:color w:val="000000"/>
                <w:kern w:val="0"/>
                <w:szCs w:val="21"/>
              </w:rPr>
              <w:t>时效指标</w:t>
            </w:r>
          </w:p>
        </w:tc>
        <w:tc>
          <w:tcPr>
            <w:tcW w:w="1484" w:type="dxa"/>
            <w:tcBorders>
              <w:top w:val="nil"/>
              <w:left w:val="nil"/>
              <w:bottom w:val="single" w:color="auto" w:sz="4" w:space="0"/>
              <w:right w:val="single" w:color="auto" w:sz="4" w:space="0"/>
            </w:tcBorders>
            <w:vAlign w:val="center"/>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实施进度</w:t>
            </w:r>
          </w:p>
        </w:tc>
        <w:tc>
          <w:tcPr>
            <w:tcW w:w="1276" w:type="dxa"/>
            <w:tcBorders>
              <w:top w:val="nil"/>
              <w:left w:val="nil"/>
              <w:bottom w:val="single" w:color="auto" w:sz="4" w:space="0"/>
              <w:right w:val="single" w:color="auto" w:sz="4" w:space="0"/>
            </w:tcBorders>
            <w:vAlign w:val="center"/>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进度</w:t>
            </w:r>
            <w:r>
              <w:rPr>
                <w:rFonts w:ascii="Times New Roman" w:hAnsi="Times New Roman"/>
                <w:color w:val="000000"/>
                <w:kern w:val="0"/>
                <w:sz w:val="18"/>
                <w:szCs w:val="18"/>
              </w:rPr>
              <w:t>情况</w:t>
            </w:r>
          </w:p>
        </w:tc>
        <w:tc>
          <w:tcPr>
            <w:tcW w:w="1134" w:type="dxa"/>
            <w:tcBorders>
              <w:top w:val="nil"/>
              <w:left w:val="nil"/>
              <w:bottom w:val="single" w:color="auto" w:sz="4" w:space="0"/>
              <w:right w:val="single" w:color="auto" w:sz="4" w:space="0"/>
            </w:tcBorders>
            <w:vAlign w:val="center"/>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按</w:t>
            </w:r>
            <w:r>
              <w:rPr>
                <w:rFonts w:ascii="Times New Roman" w:hAnsi="Times New Roman"/>
                <w:color w:val="000000"/>
                <w:kern w:val="0"/>
                <w:sz w:val="18"/>
                <w:szCs w:val="18"/>
              </w:rPr>
              <w:t>月实施</w:t>
            </w:r>
          </w:p>
        </w:tc>
        <w:tc>
          <w:tcPr>
            <w:tcW w:w="567" w:type="dxa"/>
            <w:tcBorders>
              <w:top w:val="nil"/>
              <w:left w:val="nil"/>
              <w:bottom w:val="single" w:color="auto" w:sz="4" w:space="0"/>
              <w:right w:val="single" w:color="auto" w:sz="4" w:space="0"/>
            </w:tcBorders>
            <w:vAlign w:val="center"/>
          </w:tcPr>
          <w:p>
            <w:pPr>
              <w:widowControl/>
              <w:ind w:firstLine="105" w:firstLineChars="50"/>
              <w:jc w:val="center"/>
              <w:rPr>
                <w:rFonts w:ascii="Times New Roman" w:hAnsi="Times New Roman"/>
                <w:color w:val="000000"/>
                <w:kern w:val="0"/>
                <w:szCs w:val="21"/>
              </w:rPr>
            </w:pPr>
            <w:r>
              <w:rPr>
                <w:rFonts w:hint="eastAsia" w:ascii="Times New Roman" w:hAnsi="Times New Roman"/>
                <w:color w:val="000000"/>
                <w:kern w:val="0"/>
                <w:szCs w:val="21"/>
              </w:rPr>
              <w:t>5</w:t>
            </w:r>
          </w:p>
        </w:tc>
        <w:tc>
          <w:tcPr>
            <w:tcW w:w="850" w:type="dxa"/>
            <w:tcBorders>
              <w:top w:val="nil"/>
              <w:left w:val="nil"/>
              <w:bottom w:val="single" w:color="auto" w:sz="4" w:space="0"/>
              <w:right w:val="single" w:color="auto" w:sz="4" w:space="0"/>
            </w:tcBorders>
            <w:vAlign w:val="center"/>
          </w:tcPr>
          <w:p>
            <w:pPr>
              <w:widowControl/>
              <w:jc w:val="center"/>
              <w:rPr>
                <w:rFonts w:ascii="Times New Roman" w:hAnsi="Times New Roman"/>
                <w:color w:val="000000"/>
                <w:kern w:val="0"/>
                <w:szCs w:val="21"/>
              </w:rPr>
            </w:pPr>
            <w:r>
              <w:rPr>
                <w:rFonts w:hint="eastAsia" w:ascii="Times New Roman" w:hAnsi="Times New Roman"/>
                <w:color w:val="000000"/>
                <w:kern w:val="0"/>
                <w:szCs w:val="21"/>
              </w:rPr>
              <w:t>5</w:t>
            </w:r>
          </w:p>
        </w:tc>
        <w:tc>
          <w:tcPr>
            <w:tcW w:w="1506" w:type="dxa"/>
            <w:tcBorders>
              <w:top w:val="nil"/>
              <w:left w:val="nil"/>
              <w:bottom w:val="single" w:color="auto" w:sz="4" w:space="0"/>
              <w:right w:val="single" w:color="auto" w:sz="4" w:space="0"/>
            </w:tcBorders>
            <w:vAlign w:val="center"/>
          </w:tcPr>
          <w:p>
            <w:pPr>
              <w:widowControl/>
              <w:rPr>
                <w:rFonts w:ascii="Times New Roman" w:hAnsi="Times New Roman"/>
                <w:color w:val="000000"/>
                <w:kern w:val="0"/>
                <w:szCs w:val="21"/>
              </w:rPr>
            </w:pPr>
          </w:p>
        </w:tc>
      </w:tr>
      <w:tr>
        <w:tblPrEx>
          <w:tblCellMar>
            <w:top w:w="0" w:type="dxa"/>
            <w:left w:w="108" w:type="dxa"/>
            <w:bottom w:w="0" w:type="dxa"/>
            <w:right w:w="108" w:type="dxa"/>
          </w:tblCellMar>
        </w:tblPrEx>
        <w:trPr>
          <w:jc w:val="center"/>
        </w:trPr>
        <w:tc>
          <w:tcPr>
            <w:tcW w:w="1063" w:type="dxa"/>
            <w:vMerge w:val="continue"/>
            <w:tcBorders>
              <w:left w:val="single" w:color="auto" w:sz="4" w:space="0"/>
              <w:right w:val="single" w:color="auto" w:sz="4" w:space="0"/>
            </w:tcBorders>
            <w:vAlign w:val="center"/>
          </w:tcPr>
          <w:p>
            <w:pPr>
              <w:jc w:val="left"/>
              <w:rPr>
                <w:rFonts w:ascii="Times New Roman" w:hAnsi="Times New Roman"/>
                <w:color w:val="000000"/>
                <w:kern w:val="0"/>
                <w:szCs w:val="21"/>
              </w:rPr>
            </w:pPr>
          </w:p>
        </w:tc>
        <w:tc>
          <w:tcPr>
            <w:tcW w:w="1134" w:type="dxa"/>
            <w:vMerge w:val="continue"/>
            <w:tcBorders>
              <w:left w:val="nil"/>
              <w:right w:val="single" w:color="auto" w:sz="4" w:space="0"/>
            </w:tcBorders>
            <w:vAlign w:val="center"/>
          </w:tcPr>
          <w:p>
            <w:pPr>
              <w:jc w:val="left"/>
              <w:rPr>
                <w:rFonts w:ascii="Times New Roman" w:hAnsi="Times New Roman"/>
                <w:color w:val="000000"/>
                <w:kern w:val="0"/>
                <w:szCs w:val="21"/>
              </w:rPr>
            </w:pPr>
          </w:p>
        </w:tc>
        <w:tc>
          <w:tcPr>
            <w:tcW w:w="1134" w:type="dxa"/>
            <w:vMerge w:val="continue"/>
            <w:tcBorders>
              <w:left w:val="nil"/>
              <w:bottom w:val="single" w:color="auto" w:sz="4" w:space="0"/>
              <w:right w:val="single" w:color="auto" w:sz="4" w:space="0"/>
            </w:tcBorders>
            <w:vAlign w:val="center"/>
          </w:tcPr>
          <w:p>
            <w:pPr>
              <w:jc w:val="center"/>
              <w:rPr>
                <w:rFonts w:ascii="Times New Roman" w:hAnsi="Times New Roman"/>
                <w:color w:val="000000"/>
                <w:kern w:val="0"/>
                <w:szCs w:val="21"/>
              </w:rPr>
            </w:pPr>
          </w:p>
        </w:tc>
        <w:tc>
          <w:tcPr>
            <w:tcW w:w="1484" w:type="dxa"/>
            <w:tcBorders>
              <w:top w:val="nil"/>
              <w:left w:val="nil"/>
              <w:bottom w:val="single" w:color="auto" w:sz="4" w:space="0"/>
              <w:right w:val="single" w:color="auto" w:sz="4" w:space="0"/>
            </w:tcBorders>
            <w:vAlign w:val="center"/>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资金</w:t>
            </w:r>
            <w:r>
              <w:rPr>
                <w:rFonts w:ascii="Times New Roman" w:hAnsi="Times New Roman"/>
                <w:color w:val="000000"/>
                <w:kern w:val="0"/>
                <w:sz w:val="18"/>
                <w:szCs w:val="18"/>
              </w:rPr>
              <w:t>效率</w:t>
            </w:r>
          </w:p>
        </w:tc>
        <w:tc>
          <w:tcPr>
            <w:tcW w:w="1276" w:type="dxa"/>
            <w:tcBorders>
              <w:top w:val="nil"/>
              <w:left w:val="nil"/>
              <w:bottom w:val="single" w:color="auto" w:sz="4" w:space="0"/>
              <w:right w:val="single" w:color="auto" w:sz="4" w:space="0"/>
            </w:tcBorders>
            <w:vAlign w:val="center"/>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使用</w:t>
            </w:r>
            <w:r>
              <w:rPr>
                <w:rFonts w:ascii="Times New Roman" w:hAnsi="Times New Roman"/>
                <w:color w:val="000000"/>
                <w:kern w:val="0"/>
                <w:sz w:val="18"/>
                <w:szCs w:val="18"/>
              </w:rPr>
              <w:t>效率</w:t>
            </w:r>
          </w:p>
        </w:tc>
        <w:tc>
          <w:tcPr>
            <w:tcW w:w="1134" w:type="dxa"/>
            <w:tcBorders>
              <w:top w:val="nil"/>
              <w:left w:val="nil"/>
              <w:bottom w:val="single" w:color="auto" w:sz="4" w:space="0"/>
              <w:right w:val="single" w:color="auto" w:sz="4" w:space="0"/>
            </w:tcBorders>
            <w:vAlign w:val="center"/>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按月</w:t>
            </w:r>
            <w:r>
              <w:rPr>
                <w:rFonts w:ascii="Times New Roman" w:hAnsi="Times New Roman"/>
                <w:color w:val="000000"/>
                <w:kern w:val="0"/>
                <w:sz w:val="18"/>
                <w:szCs w:val="18"/>
              </w:rPr>
              <w:t>使用</w:t>
            </w:r>
          </w:p>
        </w:tc>
        <w:tc>
          <w:tcPr>
            <w:tcW w:w="567" w:type="dxa"/>
            <w:tcBorders>
              <w:top w:val="nil"/>
              <w:left w:val="nil"/>
              <w:bottom w:val="single" w:color="auto" w:sz="4" w:space="0"/>
              <w:right w:val="single" w:color="auto" w:sz="4" w:space="0"/>
            </w:tcBorders>
            <w:vAlign w:val="center"/>
          </w:tcPr>
          <w:p>
            <w:pPr>
              <w:widowControl/>
              <w:ind w:firstLine="105" w:firstLineChars="50"/>
              <w:jc w:val="center"/>
              <w:rPr>
                <w:rFonts w:ascii="Times New Roman" w:hAnsi="Times New Roman"/>
                <w:color w:val="000000"/>
                <w:kern w:val="0"/>
                <w:szCs w:val="21"/>
              </w:rPr>
            </w:pPr>
            <w:r>
              <w:rPr>
                <w:rFonts w:hint="eastAsia" w:ascii="Times New Roman" w:hAnsi="Times New Roman"/>
                <w:color w:val="000000"/>
                <w:kern w:val="0"/>
                <w:szCs w:val="21"/>
              </w:rPr>
              <w:t>5</w:t>
            </w:r>
          </w:p>
        </w:tc>
        <w:tc>
          <w:tcPr>
            <w:tcW w:w="850" w:type="dxa"/>
            <w:tcBorders>
              <w:top w:val="nil"/>
              <w:left w:val="nil"/>
              <w:bottom w:val="single" w:color="auto" w:sz="4" w:space="0"/>
              <w:right w:val="single" w:color="auto" w:sz="4" w:space="0"/>
            </w:tcBorders>
            <w:vAlign w:val="center"/>
          </w:tcPr>
          <w:p>
            <w:pPr>
              <w:widowControl/>
              <w:jc w:val="center"/>
              <w:rPr>
                <w:rFonts w:ascii="Times New Roman" w:hAnsi="Times New Roman"/>
                <w:color w:val="000000"/>
                <w:kern w:val="0"/>
                <w:szCs w:val="21"/>
              </w:rPr>
            </w:pPr>
            <w:r>
              <w:rPr>
                <w:rFonts w:hint="eastAsia" w:ascii="Times New Roman" w:hAnsi="Times New Roman"/>
                <w:color w:val="000000"/>
                <w:kern w:val="0"/>
                <w:szCs w:val="21"/>
              </w:rPr>
              <w:t>5</w:t>
            </w:r>
          </w:p>
        </w:tc>
        <w:tc>
          <w:tcPr>
            <w:tcW w:w="1506" w:type="dxa"/>
            <w:tcBorders>
              <w:top w:val="nil"/>
              <w:left w:val="nil"/>
              <w:bottom w:val="single" w:color="auto" w:sz="4" w:space="0"/>
              <w:right w:val="single" w:color="auto" w:sz="4" w:space="0"/>
            </w:tcBorders>
            <w:vAlign w:val="center"/>
          </w:tcPr>
          <w:p>
            <w:pPr>
              <w:widowControl/>
              <w:rPr>
                <w:rFonts w:ascii="Times New Roman" w:hAnsi="Times New Roman"/>
                <w:color w:val="000000"/>
                <w:kern w:val="0"/>
                <w:szCs w:val="21"/>
              </w:rPr>
            </w:pPr>
          </w:p>
        </w:tc>
      </w:tr>
      <w:tr>
        <w:tblPrEx>
          <w:tblCellMar>
            <w:top w:w="0" w:type="dxa"/>
            <w:left w:w="108" w:type="dxa"/>
            <w:bottom w:w="0" w:type="dxa"/>
            <w:right w:w="108" w:type="dxa"/>
          </w:tblCellMar>
        </w:tblPrEx>
        <w:trPr>
          <w:jc w:val="center"/>
        </w:trPr>
        <w:tc>
          <w:tcPr>
            <w:tcW w:w="1063" w:type="dxa"/>
            <w:vMerge w:val="continue"/>
            <w:tcBorders>
              <w:left w:val="single" w:color="auto" w:sz="4" w:space="0"/>
              <w:right w:val="single" w:color="auto" w:sz="4" w:space="0"/>
            </w:tcBorders>
            <w:vAlign w:val="center"/>
          </w:tcPr>
          <w:p>
            <w:pPr>
              <w:jc w:val="left"/>
              <w:rPr>
                <w:rFonts w:ascii="Times New Roman" w:hAnsi="Times New Roman"/>
                <w:color w:val="000000"/>
                <w:kern w:val="0"/>
                <w:szCs w:val="21"/>
              </w:rPr>
            </w:pPr>
          </w:p>
        </w:tc>
        <w:tc>
          <w:tcPr>
            <w:tcW w:w="1134" w:type="dxa"/>
            <w:vMerge w:val="continue"/>
            <w:tcBorders>
              <w:left w:val="nil"/>
              <w:right w:val="single" w:color="auto" w:sz="4" w:space="0"/>
            </w:tcBorders>
            <w:vAlign w:val="center"/>
          </w:tcPr>
          <w:p>
            <w:pPr>
              <w:jc w:val="left"/>
              <w:rPr>
                <w:rFonts w:ascii="Times New Roman" w:hAnsi="Times New Roman"/>
                <w:color w:val="000000"/>
                <w:kern w:val="0"/>
                <w:szCs w:val="21"/>
              </w:rPr>
            </w:pPr>
          </w:p>
        </w:tc>
        <w:tc>
          <w:tcPr>
            <w:tcW w:w="1134" w:type="dxa"/>
            <w:vMerge w:val="restart"/>
            <w:tcBorders>
              <w:top w:val="single" w:color="auto" w:sz="4" w:space="0"/>
              <w:left w:val="nil"/>
              <w:right w:val="single" w:color="auto" w:sz="4" w:space="0"/>
            </w:tcBorders>
            <w:vAlign w:val="center"/>
          </w:tcPr>
          <w:p>
            <w:pPr>
              <w:widowControl/>
              <w:jc w:val="center"/>
              <w:rPr>
                <w:rFonts w:ascii="Times New Roman" w:hAnsi="Times New Roman"/>
                <w:color w:val="000000"/>
                <w:kern w:val="0"/>
                <w:szCs w:val="21"/>
              </w:rPr>
            </w:pPr>
            <w:r>
              <w:rPr>
                <w:rFonts w:ascii="Times New Roman" w:hAnsi="Times New Roman"/>
                <w:color w:val="000000"/>
                <w:kern w:val="0"/>
                <w:szCs w:val="21"/>
              </w:rPr>
              <w:t>成本指标</w:t>
            </w:r>
          </w:p>
        </w:tc>
        <w:tc>
          <w:tcPr>
            <w:tcW w:w="1484" w:type="dxa"/>
            <w:tcBorders>
              <w:top w:val="nil"/>
              <w:left w:val="nil"/>
              <w:bottom w:val="single" w:color="auto" w:sz="4" w:space="0"/>
              <w:right w:val="single" w:color="auto" w:sz="4" w:space="0"/>
            </w:tcBorders>
            <w:vAlign w:val="center"/>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严格成本</w:t>
            </w:r>
          </w:p>
        </w:tc>
        <w:tc>
          <w:tcPr>
            <w:tcW w:w="1276" w:type="dxa"/>
            <w:tcBorders>
              <w:top w:val="nil"/>
              <w:left w:val="nil"/>
              <w:bottom w:val="single" w:color="auto" w:sz="4" w:space="0"/>
              <w:right w:val="single" w:color="auto" w:sz="4" w:space="0"/>
            </w:tcBorders>
            <w:vAlign w:val="center"/>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按</w:t>
            </w:r>
            <w:r>
              <w:rPr>
                <w:rFonts w:ascii="Times New Roman" w:hAnsi="Times New Roman"/>
                <w:color w:val="000000"/>
                <w:kern w:val="0"/>
                <w:sz w:val="18"/>
                <w:szCs w:val="18"/>
              </w:rPr>
              <w:t>预算执行</w:t>
            </w:r>
          </w:p>
        </w:tc>
        <w:tc>
          <w:tcPr>
            <w:tcW w:w="1134" w:type="dxa"/>
            <w:tcBorders>
              <w:top w:val="nil"/>
              <w:left w:val="nil"/>
              <w:bottom w:val="single" w:color="auto" w:sz="4" w:space="0"/>
              <w:right w:val="single" w:color="auto" w:sz="4" w:space="0"/>
            </w:tcBorders>
            <w:vAlign w:val="center"/>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严格</w:t>
            </w:r>
            <w:r>
              <w:rPr>
                <w:rFonts w:ascii="Times New Roman" w:hAnsi="Times New Roman"/>
                <w:color w:val="000000"/>
                <w:kern w:val="0"/>
                <w:sz w:val="18"/>
                <w:szCs w:val="18"/>
              </w:rPr>
              <w:t>预算</w:t>
            </w:r>
          </w:p>
        </w:tc>
        <w:tc>
          <w:tcPr>
            <w:tcW w:w="567" w:type="dxa"/>
            <w:tcBorders>
              <w:top w:val="nil"/>
              <w:left w:val="nil"/>
              <w:bottom w:val="single" w:color="auto" w:sz="4" w:space="0"/>
              <w:right w:val="single" w:color="auto" w:sz="4" w:space="0"/>
            </w:tcBorders>
            <w:vAlign w:val="center"/>
          </w:tcPr>
          <w:p>
            <w:pPr>
              <w:widowControl/>
              <w:ind w:firstLine="105" w:firstLineChars="50"/>
              <w:jc w:val="center"/>
              <w:rPr>
                <w:rFonts w:ascii="Times New Roman" w:hAnsi="Times New Roman"/>
                <w:color w:val="000000"/>
                <w:kern w:val="0"/>
                <w:szCs w:val="21"/>
              </w:rPr>
            </w:pPr>
            <w:r>
              <w:rPr>
                <w:rFonts w:hint="eastAsia" w:ascii="Times New Roman" w:hAnsi="Times New Roman"/>
                <w:color w:val="000000"/>
                <w:kern w:val="0"/>
                <w:szCs w:val="21"/>
              </w:rPr>
              <w:t>5</w:t>
            </w:r>
          </w:p>
        </w:tc>
        <w:tc>
          <w:tcPr>
            <w:tcW w:w="850" w:type="dxa"/>
            <w:tcBorders>
              <w:top w:val="nil"/>
              <w:left w:val="nil"/>
              <w:bottom w:val="single" w:color="auto" w:sz="4" w:space="0"/>
              <w:right w:val="single" w:color="auto" w:sz="4" w:space="0"/>
            </w:tcBorders>
            <w:vAlign w:val="center"/>
          </w:tcPr>
          <w:p>
            <w:pPr>
              <w:widowControl/>
              <w:jc w:val="center"/>
              <w:rPr>
                <w:rFonts w:ascii="Times New Roman" w:hAnsi="Times New Roman"/>
                <w:color w:val="000000"/>
                <w:kern w:val="0"/>
                <w:szCs w:val="21"/>
              </w:rPr>
            </w:pPr>
            <w:r>
              <w:rPr>
                <w:rFonts w:hint="eastAsia" w:ascii="Times New Roman" w:hAnsi="Times New Roman"/>
                <w:color w:val="000000"/>
                <w:kern w:val="0"/>
                <w:szCs w:val="21"/>
              </w:rPr>
              <w:t>5</w:t>
            </w:r>
          </w:p>
        </w:tc>
        <w:tc>
          <w:tcPr>
            <w:tcW w:w="1506" w:type="dxa"/>
            <w:tcBorders>
              <w:top w:val="nil"/>
              <w:left w:val="nil"/>
              <w:bottom w:val="single" w:color="auto" w:sz="4" w:space="0"/>
              <w:right w:val="single" w:color="auto" w:sz="4" w:space="0"/>
            </w:tcBorders>
            <w:vAlign w:val="center"/>
          </w:tcPr>
          <w:p>
            <w:pPr>
              <w:widowControl/>
              <w:rPr>
                <w:rFonts w:ascii="Times New Roman" w:hAnsi="Times New Roman"/>
                <w:color w:val="000000"/>
                <w:kern w:val="0"/>
                <w:szCs w:val="21"/>
              </w:rPr>
            </w:pPr>
          </w:p>
        </w:tc>
      </w:tr>
      <w:tr>
        <w:tblPrEx>
          <w:tblCellMar>
            <w:top w:w="0" w:type="dxa"/>
            <w:left w:w="108" w:type="dxa"/>
            <w:bottom w:w="0" w:type="dxa"/>
            <w:right w:w="108" w:type="dxa"/>
          </w:tblCellMar>
        </w:tblPrEx>
        <w:trPr>
          <w:jc w:val="center"/>
        </w:trPr>
        <w:tc>
          <w:tcPr>
            <w:tcW w:w="1063" w:type="dxa"/>
            <w:vMerge w:val="continue"/>
            <w:tcBorders>
              <w:left w:val="single" w:color="auto" w:sz="4" w:space="0"/>
              <w:right w:val="single" w:color="auto" w:sz="4" w:space="0"/>
            </w:tcBorders>
            <w:vAlign w:val="center"/>
          </w:tcPr>
          <w:p>
            <w:pPr>
              <w:jc w:val="left"/>
              <w:rPr>
                <w:rFonts w:ascii="Times New Roman" w:hAnsi="Times New Roman"/>
                <w:color w:val="000000"/>
                <w:kern w:val="0"/>
                <w:szCs w:val="21"/>
              </w:rPr>
            </w:pPr>
          </w:p>
        </w:tc>
        <w:tc>
          <w:tcPr>
            <w:tcW w:w="1134" w:type="dxa"/>
            <w:vMerge w:val="continue"/>
            <w:tcBorders>
              <w:left w:val="nil"/>
              <w:bottom w:val="single" w:color="auto" w:sz="4" w:space="0"/>
              <w:right w:val="single" w:color="auto" w:sz="4" w:space="0"/>
            </w:tcBorders>
            <w:vAlign w:val="center"/>
          </w:tcPr>
          <w:p>
            <w:pPr>
              <w:jc w:val="left"/>
              <w:rPr>
                <w:rFonts w:ascii="Times New Roman" w:hAnsi="Times New Roman"/>
                <w:color w:val="000000"/>
                <w:kern w:val="0"/>
                <w:szCs w:val="21"/>
              </w:rPr>
            </w:pPr>
          </w:p>
        </w:tc>
        <w:tc>
          <w:tcPr>
            <w:tcW w:w="1134" w:type="dxa"/>
            <w:vMerge w:val="continue"/>
            <w:tcBorders>
              <w:left w:val="nil"/>
              <w:bottom w:val="single" w:color="auto" w:sz="4" w:space="0"/>
              <w:right w:val="single" w:color="auto" w:sz="4" w:space="0"/>
            </w:tcBorders>
            <w:vAlign w:val="center"/>
          </w:tcPr>
          <w:p>
            <w:pPr>
              <w:jc w:val="left"/>
              <w:rPr>
                <w:rFonts w:ascii="Times New Roman" w:hAnsi="Times New Roman"/>
                <w:color w:val="000000"/>
                <w:kern w:val="0"/>
                <w:szCs w:val="21"/>
              </w:rPr>
            </w:pPr>
          </w:p>
        </w:tc>
        <w:tc>
          <w:tcPr>
            <w:tcW w:w="1484" w:type="dxa"/>
            <w:tcBorders>
              <w:top w:val="nil"/>
              <w:left w:val="nil"/>
              <w:bottom w:val="single" w:color="auto" w:sz="4" w:space="0"/>
              <w:right w:val="single" w:color="auto" w:sz="4" w:space="0"/>
            </w:tcBorders>
            <w:vAlign w:val="center"/>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厉行节约</w:t>
            </w:r>
          </w:p>
        </w:tc>
        <w:tc>
          <w:tcPr>
            <w:tcW w:w="1276" w:type="dxa"/>
            <w:tcBorders>
              <w:top w:val="nil"/>
              <w:left w:val="nil"/>
              <w:bottom w:val="single" w:color="auto" w:sz="4" w:space="0"/>
              <w:right w:val="single" w:color="auto" w:sz="4" w:space="0"/>
            </w:tcBorders>
            <w:vAlign w:val="center"/>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未</w:t>
            </w:r>
            <w:r>
              <w:rPr>
                <w:rFonts w:ascii="Times New Roman" w:hAnsi="Times New Roman"/>
                <w:color w:val="000000"/>
                <w:kern w:val="0"/>
                <w:sz w:val="18"/>
                <w:szCs w:val="18"/>
              </w:rPr>
              <w:t>出现</w:t>
            </w:r>
            <w:r>
              <w:rPr>
                <w:rFonts w:hint="eastAsia" w:ascii="Times New Roman" w:hAnsi="Times New Roman"/>
                <w:color w:val="000000"/>
                <w:kern w:val="0"/>
                <w:sz w:val="18"/>
                <w:szCs w:val="18"/>
              </w:rPr>
              <w:t>浪费</w:t>
            </w:r>
          </w:p>
        </w:tc>
        <w:tc>
          <w:tcPr>
            <w:tcW w:w="1134" w:type="dxa"/>
            <w:tcBorders>
              <w:top w:val="nil"/>
              <w:left w:val="nil"/>
              <w:bottom w:val="single" w:color="auto" w:sz="4" w:space="0"/>
              <w:right w:val="single" w:color="auto" w:sz="4" w:space="0"/>
            </w:tcBorders>
            <w:vAlign w:val="center"/>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资金</w:t>
            </w:r>
            <w:r>
              <w:rPr>
                <w:rFonts w:ascii="Times New Roman" w:hAnsi="Times New Roman"/>
                <w:color w:val="000000"/>
                <w:kern w:val="0"/>
                <w:sz w:val="18"/>
                <w:szCs w:val="18"/>
              </w:rPr>
              <w:t>合理</w:t>
            </w:r>
          </w:p>
        </w:tc>
        <w:tc>
          <w:tcPr>
            <w:tcW w:w="567" w:type="dxa"/>
            <w:tcBorders>
              <w:top w:val="nil"/>
              <w:left w:val="nil"/>
              <w:bottom w:val="single" w:color="auto" w:sz="4" w:space="0"/>
              <w:right w:val="single" w:color="auto" w:sz="4" w:space="0"/>
            </w:tcBorders>
            <w:vAlign w:val="center"/>
          </w:tcPr>
          <w:p>
            <w:pPr>
              <w:widowControl/>
              <w:ind w:firstLine="105" w:firstLineChars="50"/>
              <w:jc w:val="center"/>
              <w:rPr>
                <w:rFonts w:ascii="Times New Roman" w:hAnsi="Times New Roman"/>
                <w:color w:val="000000"/>
                <w:kern w:val="0"/>
                <w:szCs w:val="21"/>
              </w:rPr>
            </w:pPr>
            <w:r>
              <w:rPr>
                <w:rFonts w:hint="eastAsia" w:ascii="Times New Roman" w:hAnsi="Times New Roman"/>
                <w:color w:val="000000"/>
                <w:kern w:val="0"/>
                <w:szCs w:val="21"/>
              </w:rPr>
              <w:t>5</w:t>
            </w:r>
          </w:p>
        </w:tc>
        <w:tc>
          <w:tcPr>
            <w:tcW w:w="850" w:type="dxa"/>
            <w:tcBorders>
              <w:top w:val="nil"/>
              <w:left w:val="nil"/>
              <w:bottom w:val="single" w:color="auto" w:sz="4" w:space="0"/>
              <w:right w:val="single" w:color="auto" w:sz="4" w:space="0"/>
            </w:tcBorders>
            <w:vAlign w:val="center"/>
          </w:tcPr>
          <w:p>
            <w:pPr>
              <w:widowControl/>
              <w:jc w:val="center"/>
              <w:rPr>
                <w:rFonts w:ascii="Times New Roman" w:hAnsi="Times New Roman"/>
                <w:color w:val="000000"/>
                <w:kern w:val="0"/>
                <w:szCs w:val="21"/>
              </w:rPr>
            </w:pPr>
            <w:r>
              <w:rPr>
                <w:rFonts w:hint="eastAsia" w:ascii="Times New Roman" w:hAnsi="Times New Roman"/>
                <w:color w:val="000000"/>
                <w:kern w:val="0"/>
                <w:szCs w:val="21"/>
              </w:rPr>
              <w:t>5</w:t>
            </w:r>
          </w:p>
        </w:tc>
        <w:tc>
          <w:tcPr>
            <w:tcW w:w="1506" w:type="dxa"/>
            <w:tcBorders>
              <w:top w:val="nil"/>
              <w:left w:val="nil"/>
              <w:bottom w:val="single" w:color="auto" w:sz="4" w:space="0"/>
              <w:right w:val="single" w:color="auto" w:sz="4" w:space="0"/>
            </w:tcBorders>
            <w:vAlign w:val="center"/>
          </w:tcPr>
          <w:p>
            <w:pPr>
              <w:widowControl/>
              <w:rPr>
                <w:rFonts w:ascii="Times New Roman" w:hAnsi="Times New Roman"/>
                <w:color w:val="000000"/>
                <w:kern w:val="0"/>
                <w:szCs w:val="21"/>
              </w:rPr>
            </w:pPr>
          </w:p>
        </w:tc>
      </w:tr>
      <w:tr>
        <w:tblPrEx>
          <w:tblCellMar>
            <w:top w:w="0" w:type="dxa"/>
            <w:left w:w="108" w:type="dxa"/>
            <w:bottom w:w="0" w:type="dxa"/>
            <w:right w:w="108" w:type="dxa"/>
          </w:tblCellMar>
        </w:tblPrEx>
        <w:trPr>
          <w:jc w:val="center"/>
        </w:trPr>
        <w:tc>
          <w:tcPr>
            <w:tcW w:w="1063" w:type="dxa"/>
            <w:vMerge w:val="continue"/>
            <w:tcBorders>
              <w:left w:val="single" w:color="auto" w:sz="4" w:space="0"/>
              <w:right w:val="single" w:color="auto" w:sz="4" w:space="0"/>
            </w:tcBorders>
            <w:vAlign w:val="center"/>
          </w:tcPr>
          <w:p>
            <w:pPr>
              <w:jc w:val="left"/>
              <w:rPr>
                <w:rFonts w:ascii="Times New Roman" w:hAnsi="Times New Roman"/>
                <w:color w:val="000000"/>
                <w:kern w:val="0"/>
                <w:szCs w:val="21"/>
              </w:rPr>
            </w:pPr>
          </w:p>
        </w:tc>
        <w:tc>
          <w:tcPr>
            <w:tcW w:w="1134" w:type="dxa"/>
            <w:vMerge w:val="restart"/>
            <w:tcBorders>
              <w:top w:val="single" w:color="auto" w:sz="4" w:space="0"/>
              <w:left w:val="nil"/>
              <w:right w:val="single" w:color="auto" w:sz="4" w:space="0"/>
            </w:tcBorders>
            <w:vAlign w:val="center"/>
          </w:tcPr>
          <w:p>
            <w:pPr>
              <w:widowControl/>
              <w:jc w:val="left"/>
              <w:rPr>
                <w:rFonts w:ascii="Times New Roman" w:hAnsi="Times New Roman"/>
                <w:color w:val="000000"/>
                <w:kern w:val="0"/>
                <w:szCs w:val="21"/>
              </w:rPr>
            </w:pPr>
            <w:r>
              <w:rPr>
                <w:rFonts w:ascii="Times New Roman" w:hAnsi="Times New Roman"/>
                <w:color w:val="000000"/>
                <w:kern w:val="0"/>
                <w:szCs w:val="21"/>
              </w:rPr>
              <w:t>效益指标</w:t>
            </w:r>
          </w:p>
          <w:p>
            <w:pPr>
              <w:widowControl/>
              <w:jc w:val="left"/>
              <w:rPr>
                <w:rFonts w:ascii="Times New Roman" w:hAnsi="Times New Roman"/>
                <w:color w:val="000000"/>
                <w:kern w:val="0"/>
                <w:szCs w:val="21"/>
              </w:rPr>
            </w:pPr>
          </w:p>
          <w:p>
            <w:pPr>
              <w:widowControl/>
              <w:jc w:val="left"/>
              <w:rPr>
                <w:rFonts w:ascii="Times New Roman" w:hAnsi="Times New Roman"/>
                <w:color w:val="000000"/>
                <w:kern w:val="0"/>
                <w:szCs w:val="21"/>
              </w:rPr>
            </w:pPr>
            <w:r>
              <w:rPr>
                <w:rFonts w:ascii="Times New Roman" w:hAnsi="Times New Roman"/>
                <w:color w:val="000000"/>
                <w:kern w:val="0"/>
                <w:szCs w:val="21"/>
              </w:rPr>
              <w:t>（30分）</w:t>
            </w:r>
          </w:p>
          <w:p>
            <w:pPr>
              <w:jc w:val="left"/>
              <w:rPr>
                <w:rFonts w:ascii="Times New Roman" w:hAnsi="Times New Roman"/>
                <w:color w:val="000000"/>
                <w:kern w:val="0"/>
                <w:szCs w:val="21"/>
              </w:rPr>
            </w:pPr>
            <w:r>
              <w:rPr>
                <w:rFonts w:ascii="Times New Roman" w:hAnsi="Times New Roman"/>
                <w:color w:val="000000"/>
                <w:kern w:val="0"/>
                <w:szCs w:val="21"/>
              </w:rPr>
              <w:t>　</w:t>
            </w:r>
          </w:p>
        </w:tc>
        <w:tc>
          <w:tcPr>
            <w:tcW w:w="1134"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color w:val="000000"/>
                <w:kern w:val="0"/>
                <w:szCs w:val="21"/>
              </w:rPr>
            </w:pPr>
            <w:r>
              <w:rPr>
                <w:rFonts w:ascii="Times New Roman" w:hAnsi="Times New Roman"/>
                <w:color w:val="000000"/>
                <w:kern w:val="0"/>
                <w:szCs w:val="21"/>
              </w:rPr>
              <w:t>经济效</w:t>
            </w:r>
          </w:p>
          <w:p>
            <w:pPr>
              <w:widowControl/>
              <w:jc w:val="center"/>
              <w:rPr>
                <w:rFonts w:ascii="Times New Roman" w:hAnsi="Times New Roman"/>
                <w:color w:val="000000"/>
                <w:kern w:val="0"/>
                <w:szCs w:val="21"/>
              </w:rPr>
            </w:pPr>
            <w:r>
              <w:rPr>
                <w:rFonts w:ascii="Times New Roman" w:hAnsi="Times New Roman"/>
                <w:color w:val="000000"/>
                <w:kern w:val="0"/>
                <w:szCs w:val="21"/>
              </w:rPr>
              <w:t>益指标</w:t>
            </w:r>
          </w:p>
        </w:tc>
        <w:tc>
          <w:tcPr>
            <w:tcW w:w="1484" w:type="dxa"/>
            <w:tcBorders>
              <w:top w:val="single" w:color="auto" w:sz="4" w:space="0"/>
              <w:left w:val="nil"/>
              <w:bottom w:val="single" w:color="auto" w:sz="4" w:space="0"/>
              <w:right w:val="single" w:color="auto" w:sz="4" w:space="0"/>
            </w:tcBorders>
            <w:vAlign w:val="center"/>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项目实施产生的经济效益</w:t>
            </w:r>
          </w:p>
        </w:tc>
        <w:tc>
          <w:tcPr>
            <w:tcW w:w="1276" w:type="dxa"/>
            <w:tcBorders>
              <w:top w:val="single" w:color="auto" w:sz="4" w:space="0"/>
              <w:left w:val="nil"/>
              <w:bottom w:val="single" w:color="auto" w:sz="4" w:space="0"/>
              <w:right w:val="single" w:color="auto" w:sz="4" w:space="0"/>
            </w:tcBorders>
            <w:vAlign w:val="center"/>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预算</w:t>
            </w:r>
            <w:r>
              <w:rPr>
                <w:rFonts w:ascii="Times New Roman" w:hAnsi="Times New Roman"/>
                <w:color w:val="000000"/>
                <w:kern w:val="0"/>
                <w:sz w:val="18"/>
                <w:szCs w:val="18"/>
              </w:rPr>
              <w:t>到位执行</w:t>
            </w:r>
            <w:r>
              <w:rPr>
                <w:rFonts w:hint="eastAsia" w:ascii="Times New Roman" w:hAnsi="Times New Roman"/>
                <w:color w:val="000000"/>
                <w:kern w:val="0"/>
                <w:sz w:val="18"/>
                <w:szCs w:val="18"/>
              </w:rPr>
              <w:t>率</w:t>
            </w:r>
          </w:p>
        </w:tc>
        <w:tc>
          <w:tcPr>
            <w:tcW w:w="1134" w:type="dxa"/>
            <w:tcBorders>
              <w:top w:val="single" w:color="auto" w:sz="4" w:space="0"/>
              <w:left w:val="nil"/>
              <w:bottom w:val="single" w:color="auto" w:sz="4" w:space="0"/>
              <w:right w:val="single" w:color="auto" w:sz="4" w:space="0"/>
            </w:tcBorders>
            <w:vAlign w:val="center"/>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到位执行率100%</w:t>
            </w:r>
          </w:p>
        </w:tc>
        <w:tc>
          <w:tcPr>
            <w:tcW w:w="567"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color w:val="000000"/>
                <w:kern w:val="0"/>
                <w:szCs w:val="21"/>
              </w:rPr>
            </w:pPr>
            <w:r>
              <w:rPr>
                <w:rFonts w:ascii="Times New Roman" w:hAnsi="Times New Roman"/>
                <w:color w:val="000000"/>
                <w:kern w:val="0"/>
                <w:szCs w:val="21"/>
              </w:rPr>
              <w:t>10</w:t>
            </w:r>
          </w:p>
        </w:tc>
        <w:tc>
          <w:tcPr>
            <w:tcW w:w="850"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color w:val="000000"/>
                <w:kern w:val="0"/>
                <w:szCs w:val="21"/>
              </w:rPr>
            </w:pPr>
            <w:r>
              <w:rPr>
                <w:rFonts w:hint="eastAsia" w:ascii="Times New Roman" w:hAnsi="Times New Roman"/>
                <w:color w:val="000000"/>
                <w:kern w:val="0"/>
                <w:szCs w:val="21"/>
              </w:rPr>
              <w:t>10</w:t>
            </w:r>
          </w:p>
        </w:tc>
        <w:tc>
          <w:tcPr>
            <w:tcW w:w="1506" w:type="dxa"/>
            <w:tcBorders>
              <w:top w:val="single" w:color="auto" w:sz="4" w:space="0"/>
              <w:left w:val="nil"/>
              <w:bottom w:val="single" w:color="auto" w:sz="4" w:space="0"/>
              <w:right w:val="single" w:color="auto" w:sz="4" w:space="0"/>
            </w:tcBorders>
            <w:vAlign w:val="center"/>
          </w:tcPr>
          <w:p>
            <w:pPr>
              <w:widowControl/>
              <w:rPr>
                <w:rFonts w:ascii="Times New Roman" w:hAnsi="Times New Roman"/>
                <w:color w:val="000000"/>
                <w:kern w:val="0"/>
                <w:szCs w:val="21"/>
              </w:rPr>
            </w:pPr>
          </w:p>
        </w:tc>
      </w:tr>
      <w:tr>
        <w:tblPrEx>
          <w:tblCellMar>
            <w:top w:w="0" w:type="dxa"/>
            <w:left w:w="108" w:type="dxa"/>
            <w:bottom w:w="0" w:type="dxa"/>
            <w:right w:w="108" w:type="dxa"/>
          </w:tblCellMar>
        </w:tblPrEx>
        <w:trPr>
          <w:jc w:val="center"/>
        </w:trPr>
        <w:tc>
          <w:tcPr>
            <w:tcW w:w="1063" w:type="dxa"/>
            <w:vMerge w:val="continue"/>
            <w:tcBorders>
              <w:left w:val="single" w:color="auto" w:sz="4" w:space="0"/>
              <w:right w:val="single" w:color="auto" w:sz="4" w:space="0"/>
            </w:tcBorders>
            <w:vAlign w:val="center"/>
          </w:tcPr>
          <w:p>
            <w:pPr>
              <w:jc w:val="left"/>
              <w:rPr>
                <w:rFonts w:ascii="Times New Roman" w:hAnsi="Times New Roman"/>
                <w:color w:val="000000"/>
                <w:kern w:val="0"/>
                <w:szCs w:val="21"/>
              </w:rPr>
            </w:pPr>
          </w:p>
        </w:tc>
        <w:tc>
          <w:tcPr>
            <w:tcW w:w="1134" w:type="dxa"/>
            <w:vMerge w:val="continue"/>
            <w:tcBorders>
              <w:left w:val="nil"/>
              <w:right w:val="single" w:color="auto" w:sz="4" w:space="0"/>
            </w:tcBorders>
            <w:vAlign w:val="center"/>
          </w:tcPr>
          <w:p>
            <w:pPr>
              <w:jc w:val="left"/>
              <w:rPr>
                <w:rFonts w:ascii="Times New Roman" w:hAnsi="Times New Roman"/>
                <w:color w:val="000000"/>
                <w:kern w:val="0"/>
                <w:szCs w:val="21"/>
              </w:rPr>
            </w:pPr>
          </w:p>
        </w:tc>
        <w:tc>
          <w:tcPr>
            <w:tcW w:w="1134" w:type="dxa"/>
            <w:tcBorders>
              <w:top w:val="single" w:color="auto" w:sz="4" w:space="0"/>
              <w:left w:val="nil"/>
              <w:bottom w:val="single" w:color="auto" w:sz="4" w:space="0"/>
              <w:right w:val="single" w:color="auto" w:sz="4" w:space="0"/>
            </w:tcBorders>
            <w:vAlign w:val="center"/>
          </w:tcPr>
          <w:p>
            <w:pPr>
              <w:widowControl/>
              <w:jc w:val="center"/>
              <w:rPr>
                <w:rFonts w:ascii="Times New Roman" w:hAnsi="Times New Roman"/>
                <w:color w:val="000000"/>
                <w:kern w:val="0"/>
                <w:szCs w:val="21"/>
              </w:rPr>
            </w:pPr>
            <w:r>
              <w:rPr>
                <w:rFonts w:ascii="Times New Roman" w:hAnsi="Times New Roman"/>
                <w:color w:val="000000"/>
                <w:kern w:val="0"/>
                <w:szCs w:val="21"/>
              </w:rPr>
              <w:t>社会效</w:t>
            </w:r>
          </w:p>
          <w:p>
            <w:pPr>
              <w:widowControl/>
              <w:jc w:val="center"/>
              <w:rPr>
                <w:rFonts w:ascii="Times New Roman" w:hAnsi="Times New Roman"/>
                <w:color w:val="000000"/>
                <w:kern w:val="0"/>
                <w:szCs w:val="21"/>
              </w:rPr>
            </w:pPr>
            <w:r>
              <w:rPr>
                <w:rFonts w:ascii="Times New Roman" w:hAnsi="Times New Roman"/>
                <w:color w:val="000000"/>
                <w:kern w:val="0"/>
                <w:szCs w:val="21"/>
              </w:rPr>
              <w:t>益指标</w:t>
            </w:r>
          </w:p>
        </w:tc>
        <w:tc>
          <w:tcPr>
            <w:tcW w:w="1484" w:type="dxa"/>
            <w:tcBorders>
              <w:top w:val="nil"/>
              <w:left w:val="nil"/>
              <w:bottom w:val="single" w:color="auto" w:sz="4" w:space="0"/>
              <w:right w:val="single" w:color="auto" w:sz="4" w:space="0"/>
            </w:tcBorders>
            <w:vAlign w:val="center"/>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项目实施产生的社会效益</w:t>
            </w:r>
          </w:p>
        </w:tc>
        <w:tc>
          <w:tcPr>
            <w:tcW w:w="1276" w:type="dxa"/>
            <w:tcBorders>
              <w:top w:val="nil"/>
              <w:left w:val="nil"/>
              <w:bottom w:val="single" w:color="auto" w:sz="4" w:space="0"/>
              <w:right w:val="single" w:color="auto" w:sz="4" w:space="0"/>
            </w:tcBorders>
            <w:vAlign w:val="center"/>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社会满意度</w:t>
            </w:r>
          </w:p>
        </w:tc>
        <w:tc>
          <w:tcPr>
            <w:tcW w:w="1134" w:type="dxa"/>
            <w:tcBorders>
              <w:top w:val="nil"/>
              <w:left w:val="nil"/>
              <w:bottom w:val="single" w:color="auto" w:sz="4" w:space="0"/>
              <w:right w:val="single" w:color="auto" w:sz="4" w:space="0"/>
            </w:tcBorders>
            <w:vAlign w:val="center"/>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群众满意度</w:t>
            </w:r>
            <w:r>
              <w:rPr>
                <w:rFonts w:ascii="Times New Roman" w:hAnsi="Times New Roman"/>
                <w:color w:val="000000"/>
                <w:kern w:val="0"/>
                <w:sz w:val="18"/>
                <w:szCs w:val="18"/>
              </w:rPr>
              <w:t>高　</w:t>
            </w:r>
          </w:p>
        </w:tc>
        <w:tc>
          <w:tcPr>
            <w:tcW w:w="567" w:type="dxa"/>
            <w:tcBorders>
              <w:top w:val="nil"/>
              <w:left w:val="nil"/>
              <w:bottom w:val="single" w:color="auto" w:sz="4" w:space="0"/>
              <w:right w:val="single" w:color="auto" w:sz="4" w:space="0"/>
            </w:tcBorders>
            <w:vAlign w:val="center"/>
          </w:tcPr>
          <w:p>
            <w:pPr>
              <w:widowControl/>
              <w:ind w:firstLine="105" w:firstLineChars="50"/>
              <w:jc w:val="center"/>
              <w:rPr>
                <w:rFonts w:ascii="Times New Roman" w:hAnsi="Times New Roman"/>
                <w:color w:val="000000"/>
                <w:kern w:val="0"/>
                <w:szCs w:val="21"/>
              </w:rPr>
            </w:pPr>
            <w:r>
              <w:rPr>
                <w:rFonts w:hint="eastAsia" w:ascii="Times New Roman" w:hAnsi="Times New Roman"/>
                <w:color w:val="000000"/>
                <w:kern w:val="0"/>
                <w:szCs w:val="21"/>
              </w:rPr>
              <w:t>10</w:t>
            </w:r>
          </w:p>
        </w:tc>
        <w:tc>
          <w:tcPr>
            <w:tcW w:w="850" w:type="dxa"/>
            <w:tcBorders>
              <w:top w:val="nil"/>
              <w:left w:val="nil"/>
              <w:bottom w:val="single" w:color="auto" w:sz="4" w:space="0"/>
              <w:right w:val="single" w:color="auto" w:sz="4" w:space="0"/>
            </w:tcBorders>
            <w:vAlign w:val="center"/>
          </w:tcPr>
          <w:p>
            <w:pPr>
              <w:widowControl/>
              <w:jc w:val="center"/>
              <w:rPr>
                <w:rFonts w:ascii="Times New Roman" w:hAnsi="Times New Roman"/>
                <w:color w:val="000000"/>
                <w:kern w:val="0"/>
                <w:szCs w:val="21"/>
              </w:rPr>
            </w:pPr>
            <w:r>
              <w:rPr>
                <w:rFonts w:hint="eastAsia" w:ascii="Times New Roman" w:hAnsi="Times New Roman"/>
                <w:color w:val="000000"/>
                <w:kern w:val="0"/>
                <w:szCs w:val="21"/>
              </w:rPr>
              <w:t>10</w:t>
            </w:r>
          </w:p>
        </w:tc>
        <w:tc>
          <w:tcPr>
            <w:tcW w:w="1506" w:type="dxa"/>
            <w:tcBorders>
              <w:top w:val="nil"/>
              <w:left w:val="nil"/>
              <w:bottom w:val="single" w:color="auto" w:sz="4" w:space="0"/>
              <w:right w:val="single" w:color="auto" w:sz="4" w:space="0"/>
            </w:tcBorders>
            <w:vAlign w:val="center"/>
          </w:tcPr>
          <w:p>
            <w:pPr>
              <w:widowControl/>
              <w:rPr>
                <w:rFonts w:ascii="Times New Roman" w:hAnsi="Times New Roman"/>
                <w:color w:val="000000"/>
                <w:kern w:val="0"/>
                <w:szCs w:val="21"/>
              </w:rPr>
            </w:pPr>
          </w:p>
        </w:tc>
      </w:tr>
      <w:tr>
        <w:tblPrEx>
          <w:tblCellMar>
            <w:top w:w="0" w:type="dxa"/>
            <w:left w:w="108" w:type="dxa"/>
            <w:bottom w:w="0" w:type="dxa"/>
            <w:right w:w="108" w:type="dxa"/>
          </w:tblCellMar>
        </w:tblPrEx>
        <w:trPr>
          <w:jc w:val="center"/>
        </w:trPr>
        <w:tc>
          <w:tcPr>
            <w:tcW w:w="1063" w:type="dxa"/>
            <w:vMerge w:val="continue"/>
            <w:tcBorders>
              <w:left w:val="single" w:color="auto" w:sz="4" w:space="0"/>
              <w:right w:val="single" w:color="auto" w:sz="4" w:space="0"/>
            </w:tcBorders>
            <w:vAlign w:val="center"/>
          </w:tcPr>
          <w:p>
            <w:pPr>
              <w:jc w:val="left"/>
              <w:rPr>
                <w:rFonts w:ascii="Times New Roman" w:hAnsi="Times New Roman"/>
                <w:color w:val="000000"/>
                <w:kern w:val="0"/>
                <w:szCs w:val="21"/>
              </w:rPr>
            </w:pPr>
          </w:p>
        </w:tc>
        <w:tc>
          <w:tcPr>
            <w:tcW w:w="1134" w:type="dxa"/>
            <w:vMerge w:val="continue"/>
            <w:tcBorders>
              <w:left w:val="nil"/>
              <w:right w:val="single" w:color="auto" w:sz="4" w:space="0"/>
            </w:tcBorders>
            <w:vAlign w:val="center"/>
          </w:tcPr>
          <w:p>
            <w:pPr>
              <w:jc w:val="left"/>
              <w:rPr>
                <w:rFonts w:ascii="Times New Roman" w:hAnsi="Times New Roman"/>
                <w:color w:val="000000"/>
                <w:kern w:val="0"/>
                <w:szCs w:val="21"/>
              </w:rPr>
            </w:pPr>
          </w:p>
        </w:tc>
        <w:tc>
          <w:tcPr>
            <w:tcW w:w="1134" w:type="dxa"/>
            <w:tcBorders>
              <w:top w:val="single" w:color="auto" w:sz="4" w:space="0"/>
              <w:left w:val="nil"/>
              <w:right w:val="single" w:color="auto" w:sz="4" w:space="0"/>
            </w:tcBorders>
            <w:vAlign w:val="center"/>
          </w:tcPr>
          <w:p>
            <w:pPr>
              <w:widowControl/>
              <w:jc w:val="center"/>
              <w:rPr>
                <w:rFonts w:ascii="Times New Roman" w:hAnsi="Times New Roman"/>
                <w:color w:val="000000"/>
                <w:kern w:val="0"/>
                <w:szCs w:val="21"/>
              </w:rPr>
            </w:pPr>
            <w:r>
              <w:rPr>
                <w:rFonts w:ascii="Times New Roman" w:hAnsi="Times New Roman"/>
                <w:color w:val="000000"/>
                <w:kern w:val="0"/>
                <w:szCs w:val="21"/>
              </w:rPr>
              <w:t>生态效</w:t>
            </w:r>
          </w:p>
          <w:p>
            <w:pPr>
              <w:widowControl/>
              <w:jc w:val="center"/>
              <w:rPr>
                <w:rFonts w:ascii="Times New Roman" w:hAnsi="Times New Roman"/>
                <w:color w:val="000000"/>
                <w:kern w:val="0"/>
                <w:szCs w:val="21"/>
              </w:rPr>
            </w:pPr>
            <w:r>
              <w:rPr>
                <w:rFonts w:ascii="Times New Roman" w:hAnsi="Times New Roman"/>
                <w:color w:val="000000"/>
                <w:kern w:val="0"/>
                <w:szCs w:val="21"/>
              </w:rPr>
              <w:t>益指标</w:t>
            </w:r>
          </w:p>
        </w:tc>
        <w:tc>
          <w:tcPr>
            <w:tcW w:w="1484" w:type="dxa"/>
            <w:tcBorders>
              <w:top w:val="nil"/>
              <w:left w:val="nil"/>
              <w:bottom w:val="single" w:color="auto" w:sz="4" w:space="0"/>
              <w:right w:val="single" w:color="auto" w:sz="4" w:space="0"/>
            </w:tcBorders>
            <w:vAlign w:val="center"/>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项目实施对周边环境所产生影响</w:t>
            </w:r>
          </w:p>
        </w:tc>
        <w:tc>
          <w:tcPr>
            <w:tcW w:w="1276" w:type="dxa"/>
            <w:tcBorders>
              <w:top w:val="nil"/>
              <w:left w:val="nil"/>
              <w:bottom w:val="single" w:color="auto" w:sz="4" w:space="0"/>
              <w:right w:val="single" w:color="auto" w:sz="4" w:space="0"/>
            </w:tcBorders>
            <w:vAlign w:val="center"/>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周边生态</w:t>
            </w:r>
            <w:r>
              <w:rPr>
                <w:rFonts w:ascii="Times New Roman" w:hAnsi="Times New Roman"/>
                <w:color w:val="000000"/>
                <w:kern w:val="0"/>
                <w:sz w:val="18"/>
                <w:szCs w:val="18"/>
              </w:rPr>
              <w:t>影响</w:t>
            </w:r>
            <w:r>
              <w:rPr>
                <w:rFonts w:hint="eastAsia" w:ascii="Times New Roman" w:hAnsi="Times New Roman"/>
                <w:color w:val="000000"/>
                <w:kern w:val="0"/>
                <w:sz w:val="18"/>
                <w:szCs w:val="18"/>
              </w:rPr>
              <w:t>情况</w:t>
            </w:r>
          </w:p>
        </w:tc>
        <w:tc>
          <w:tcPr>
            <w:tcW w:w="1134" w:type="dxa"/>
            <w:tcBorders>
              <w:top w:val="nil"/>
              <w:left w:val="nil"/>
              <w:bottom w:val="single" w:color="auto" w:sz="4" w:space="0"/>
              <w:right w:val="single" w:color="auto" w:sz="4" w:space="0"/>
            </w:tcBorders>
            <w:vAlign w:val="center"/>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周边</w:t>
            </w:r>
            <w:r>
              <w:rPr>
                <w:rFonts w:ascii="Times New Roman" w:hAnsi="Times New Roman"/>
                <w:color w:val="000000"/>
                <w:kern w:val="0"/>
                <w:sz w:val="18"/>
                <w:szCs w:val="18"/>
              </w:rPr>
              <w:t>单位群众满意度高</w:t>
            </w:r>
          </w:p>
        </w:tc>
        <w:tc>
          <w:tcPr>
            <w:tcW w:w="567" w:type="dxa"/>
            <w:tcBorders>
              <w:top w:val="nil"/>
              <w:left w:val="nil"/>
              <w:bottom w:val="single" w:color="auto" w:sz="4" w:space="0"/>
              <w:right w:val="single" w:color="auto" w:sz="4" w:space="0"/>
            </w:tcBorders>
            <w:vAlign w:val="center"/>
          </w:tcPr>
          <w:p>
            <w:pPr>
              <w:widowControl/>
              <w:jc w:val="center"/>
              <w:rPr>
                <w:rFonts w:ascii="Times New Roman" w:hAnsi="Times New Roman"/>
                <w:color w:val="000000"/>
                <w:kern w:val="0"/>
                <w:szCs w:val="21"/>
              </w:rPr>
            </w:pPr>
            <w:r>
              <w:rPr>
                <w:rFonts w:hint="eastAsia" w:ascii="Times New Roman" w:hAnsi="Times New Roman"/>
                <w:color w:val="000000"/>
                <w:kern w:val="0"/>
                <w:szCs w:val="21"/>
              </w:rPr>
              <w:t>5</w:t>
            </w:r>
          </w:p>
        </w:tc>
        <w:tc>
          <w:tcPr>
            <w:tcW w:w="850" w:type="dxa"/>
            <w:tcBorders>
              <w:top w:val="nil"/>
              <w:left w:val="nil"/>
              <w:bottom w:val="single" w:color="auto" w:sz="4" w:space="0"/>
              <w:right w:val="single" w:color="auto" w:sz="4" w:space="0"/>
            </w:tcBorders>
            <w:vAlign w:val="center"/>
          </w:tcPr>
          <w:p>
            <w:pPr>
              <w:widowControl/>
              <w:jc w:val="center"/>
              <w:rPr>
                <w:rFonts w:ascii="Times New Roman" w:hAnsi="Times New Roman"/>
                <w:color w:val="000000"/>
                <w:kern w:val="0"/>
                <w:szCs w:val="21"/>
              </w:rPr>
            </w:pPr>
            <w:r>
              <w:rPr>
                <w:rFonts w:hint="eastAsia" w:ascii="Times New Roman" w:hAnsi="Times New Roman"/>
                <w:color w:val="000000"/>
                <w:kern w:val="0"/>
                <w:szCs w:val="21"/>
              </w:rPr>
              <w:t>5</w:t>
            </w:r>
          </w:p>
        </w:tc>
        <w:tc>
          <w:tcPr>
            <w:tcW w:w="1506" w:type="dxa"/>
            <w:tcBorders>
              <w:top w:val="nil"/>
              <w:left w:val="nil"/>
              <w:bottom w:val="single" w:color="auto" w:sz="4" w:space="0"/>
              <w:right w:val="single" w:color="auto" w:sz="4" w:space="0"/>
            </w:tcBorders>
            <w:vAlign w:val="center"/>
          </w:tcPr>
          <w:p>
            <w:pPr>
              <w:widowControl/>
              <w:rPr>
                <w:rFonts w:ascii="Times New Roman" w:hAnsi="Times New Roman"/>
                <w:color w:val="000000"/>
                <w:kern w:val="0"/>
                <w:szCs w:val="21"/>
              </w:rPr>
            </w:pPr>
          </w:p>
        </w:tc>
      </w:tr>
      <w:tr>
        <w:tblPrEx>
          <w:tblCellMar>
            <w:top w:w="0" w:type="dxa"/>
            <w:left w:w="108" w:type="dxa"/>
            <w:bottom w:w="0" w:type="dxa"/>
            <w:right w:w="108" w:type="dxa"/>
          </w:tblCellMar>
        </w:tblPrEx>
        <w:trPr>
          <w:jc w:val="center"/>
        </w:trPr>
        <w:tc>
          <w:tcPr>
            <w:tcW w:w="1063" w:type="dxa"/>
            <w:vMerge w:val="continue"/>
            <w:tcBorders>
              <w:left w:val="single" w:color="auto" w:sz="4" w:space="0"/>
              <w:right w:val="single" w:color="auto" w:sz="4" w:space="0"/>
            </w:tcBorders>
            <w:vAlign w:val="center"/>
          </w:tcPr>
          <w:p>
            <w:pPr>
              <w:widowControl/>
              <w:jc w:val="center"/>
              <w:rPr>
                <w:rFonts w:ascii="Times New Roman" w:hAnsi="Times New Roman"/>
                <w:color w:val="000000"/>
                <w:kern w:val="0"/>
                <w:szCs w:val="21"/>
              </w:rPr>
            </w:pPr>
          </w:p>
        </w:tc>
        <w:tc>
          <w:tcPr>
            <w:tcW w:w="1134" w:type="dxa"/>
            <w:vMerge w:val="continue"/>
            <w:tcBorders>
              <w:left w:val="single" w:color="auto" w:sz="4" w:space="0"/>
              <w:bottom w:val="single" w:color="auto" w:sz="4" w:space="0"/>
              <w:right w:val="single" w:color="auto" w:sz="4" w:space="0"/>
            </w:tcBorders>
            <w:vAlign w:val="center"/>
          </w:tcPr>
          <w:p>
            <w:pPr>
              <w:widowControl/>
              <w:jc w:val="left"/>
              <w:rPr>
                <w:rFonts w:ascii="Times New Roman" w:hAnsi="Times New Roman"/>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olor w:val="000000"/>
                <w:kern w:val="0"/>
                <w:szCs w:val="21"/>
              </w:rPr>
            </w:pPr>
            <w:r>
              <w:rPr>
                <w:rFonts w:ascii="Times New Roman" w:hAnsi="Times New Roman"/>
                <w:color w:val="000000"/>
                <w:kern w:val="0"/>
                <w:szCs w:val="21"/>
              </w:rPr>
              <w:t>可持续影响指标</w:t>
            </w:r>
          </w:p>
        </w:tc>
        <w:tc>
          <w:tcPr>
            <w:tcW w:w="1484" w:type="dxa"/>
            <w:tcBorders>
              <w:top w:val="single" w:color="auto" w:sz="4" w:space="0"/>
              <w:left w:val="single" w:color="auto" w:sz="4" w:space="0"/>
              <w:bottom w:val="single" w:color="auto" w:sz="4" w:space="0"/>
              <w:right w:val="single" w:color="auto" w:sz="4" w:space="0"/>
            </w:tcBorders>
            <w:vAlign w:val="center"/>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财政保障力</w:t>
            </w:r>
            <w:r>
              <w:rPr>
                <w:rFonts w:ascii="Times New Roman" w:hAnsi="Times New Roman"/>
                <w:color w:val="000000"/>
                <w:kern w:val="0"/>
                <w:sz w:val="18"/>
                <w:szCs w:val="18"/>
              </w:rPr>
              <w:t>度</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财政是否</w:t>
            </w:r>
            <w:r>
              <w:rPr>
                <w:rFonts w:ascii="Times New Roman" w:hAnsi="Times New Roman"/>
                <w:color w:val="000000"/>
                <w:kern w:val="0"/>
                <w:sz w:val="18"/>
                <w:szCs w:val="18"/>
              </w:rPr>
              <w:t>纳入</w:t>
            </w:r>
            <w:r>
              <w:rPr>
                <w:rFonts w:hint="eastAsia" w:ascii="Times New Roman" w:hAnsi="Times New Roman"/>
                <w:color w:val="000000"/>
                <w:kern w:val="0"/>
                <w:sz w:val="18"/>
                <w:szCs w:val="18"/>
              </w:rPr>
              <w:t>年度</w:t>
            </w:r>
            <w:r>
              <w:rPr>
                <w:rFonts w:ascii="Times New Roman" w:hAnsi="Times New Roman"/>
                <w:color w:val="000000"/>
                <w:kern w:val="0"/>
                <w:sz w:val="18"/>
                <w:szCs w:val="18"/>
              </w:rPr>
              <w:t>预算</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预算及时</w:t>
            </w:r>
            <w:r>
              <w:rPr>
                <w:rFonts w:ascii="Times New Roman" w:hAnsi="Times New Roman"/>
                <w:color w:val="000000"/>
                <w:kern w:val="0"/>
                <w:sz w:val="18"/>
                <w:szCs w:val="18"/>
              </w:rPr>
              <w:t>拨付到位</w:t>
            </w:r>
          </w:p>
        </w:tc>
        <w:tc>
          <w:tcPr>
            <w:tcW w:w="56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olor w:val="000000"/>
                <w:kern w:val="0"/>
                <w:szCs w:val="21"/>
              </w:rPr>
            </w:pPr>
            <w:r>
              <w:rPr>
                <w:rFonts w:hint="eastAsia" w:ascii="Times New Roman" w:hAnsi="Times New Roman"/>
                <w:color w:val="000000"/>
                <w:kern w:val="0"/>
                <w:szCs w:val="21"/>
              </w:rPr>
              <w:t>5</w:t>
            </w:r>
          </w:p>
        </w:tc>
        <w:tc>
          <w:tcPr>
            <w:tcW w:w="85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olor w:val="000000"/>
                <w:kern w:val="0"/>
                <w:szCs w:val="21"/>
              </w:rPr>
            </w:pPr>
            <w:r>
              <w:rPr>
                <w:rFonts w:hint="eastAsia" w:ascii="Times New Roman" w:hAnsi="Times New Roman"/>
                <w:color w:val="000000"/>
                <w:kern w:val="0"/>
                <w:szCs w:val="21"/>
              </w:rPr>
              <w:t>4</w:t>
            </w:r>
          </w:p>
        </w:tc>
        <w:tc>
          <w:tcPr>
            <w:tcW w:w="1506" w:type="dxa"/>
            <w:tcBorders>
              <w:top w:val="single" w:color="auto" w:sz="4" w:space="0"/>
              <w:left w:val="single" w:color="auto" w:sz="4" w:space="0"/>
              <w:bottom w:val="single" w:color="auto" w:sz="4" w:space="0"/>
              <w:right w:val="single" w:color="auto" w:sz="4" w:space="0"/>
            </w:tcBorders>
            <w:vAlign w:val="center"/>
          </w:tcPr>
          <w:p>
            <w:pPr>
              <w:widowControl/>
              <w:rPr>
                <w:rFonts w:ascii="Times New Roman" w:hAnsi="Times New Roman"/>
                <w:color w:val="000000"/>
                <w:kern w:val="0"/>
                <w:sz w:val="18"/>
                <w:szCs w:val="18"/>
              </w:rPr>
            </w:pPr>
            <w:r>
              <w:rPr>
                <w:rFonts w:ascii="Times New Roman" w:hAnsi="Times New Roman"/>
                <w:color w:val="000000"/>
                <w:kern w:val="0"/>
                <w:sz w:val="18"/>
                <w:szCs w:val="18"/>
              </w:rPr>
              <w:t>部分区县</w:t>
            </w:r>
            <w:r>
              <w:rPr>
                <w:rFonts w:hint="eastAsia" w:ascii="Times New Roman" w:hAnsi="Times New Roman"/>
                <w:color w:val="000000"/>
                <w:kern w:val="0"/>
                <w:sz w:val="18"/>
                <w:szCs w:val="18"/>
              </w:rPr>
              <w:t>财政</w:t>
            </w:r>
            <w:r>
              <w:rPr>
                <w:rFonts w:ascii="Times New Roman" w:hAnsi="Times New Roman"/>
                <w:color w:val="000000"/>
                <w:kern w:val="0"/>
                <w:sz w:val="18"/>
                <w:szCs w:val="18"/>
              </w:rPr>
              <w:t>不能及时支付</w:t>
            </w:r>
          </w:p>
        </w:tc>
      </w:tr>
      <w:tr>
        <w:tblPrEx>
          <w:tblCellMar>
            <w:top w:w="0" w:type="dxa"/>
            <w:left w:w="108" w:type="dxa"/>
            <w:bottom w:w="0" w:type="dxa"/>
            <w:right w:w="108" w:type="dxa"/>
          </w:tblCellMar>
        </w:tblPrEx>
        <w:trPr>
          <w:jc w:val="center"/>
        </w:trPr>
        <w:tc>
          <w:tcPr>
            <w:tcW w:w="1063" w:type="dxa"/>
            <w:vMerge w:val="continue"/>
            <w:tcBorders>
              <w:left w:val="single" w:color="auto" w:sz="4" w:space="0"/>
              <w:right w:val="single" w:color="auto" w:sz="4" w:space="0"/>
            </w:tcBorders>
            <w:vAlign w:val="center"/>
          </w:tcPr>
          <w:p>
            <w:pPr>
              <w:jc w:val="left"/>
              <w:rPr>
                <w:rFonts w:ascii="Times New Roman" w:hAnsi="Times New Roman"/>
                <w:color w:val="000000"/>
                <w:kern w:val="0"/>
                <w:szCs w:val="21"/>
              </w:rPr>
            </w:pPr>
          </w:p>
        </w:tc>
        <w:tc>
          <w:tcPr>
            <w:tcW w:w="1134" w:type="dxa"/>
            <w:vMerge w:val="restart"/>
            <w:tcBorders>
              <w:top w:val="single" w:color="auto" w:sz="4" w:space="0"/>
              <w:left w:val="nil"/>
              <w:right w:val="single" w:color="auto" w:sz="4" w:space="0"/>
            </w:tcBorders>
            <w:vAlign w:val="center"/>
          </w:tcPr>
          <w:p>
            <w:pPr>
              <w:widowControl/>
              <w:jc w:val="center"/>
              <w:rPr>
                <w:rFonts w:ascii="Times New Roman" w:hAnsi="Times New Roman"/>
                <w:color w:val="000000"/>
                <w:kern w:val="0"/>
                <w:szCs w:val="21"/>
              </w:rPr>
            </w:pPr>
            <w:r>
              <w:rPr>
                <w:rFonts w:ascii="Times New Roman" w:hAnsi="Times New Roman"/>
                <w:color w:val="000000"/>
                <w:kern w:val="0"/>
                <w:szCs w:val="21"/>
              </w:rPr>
              <w:t>满意度</w:t>
            </w:r>
          </w:p>
          <w:p>
            <w:pPr>
              <w:widowControl/>
              <w:jc w:val="center"/>
              <w:rPr>
                <w:rFonts w:ascii="Times New Roman" w:hAnsi="Times New Roman"/>
                <w:color w:val="000000"/>
                <w:kern w:val="0"/>
                <w:szCs w:val="21"/>
              </w:rPr>
            </w:pPr>
            <w:r>
              <w:rPr>
                <w:rFonts w:ascii="Times New Roman" w:hAnsi="Times New Roman"/>
                <w:color w:val="000000"/>
                <w:kern w:val="0"/>
                <w:szCs w:val="21"/>
              </w:rPr>
              <w:t>指标</w:t>
            </w:r>
          </w:p>
          <w:p>
            <w:pPr>
              <w:widowControl/>
              <w:jc w:val="center"/>
              <w:rPr>
                <w:rFonts w:ascii="Times New Roman" w:hAnsi="Times New Roman"/>
                <w:color w:val="000000"/>
                <w:kern w:val="0"/>
                <w:szCs w:val="21"/>
              </w:rPr>
            </w:pPr>
            <w:r>
              <w:rPr>
                <w:rFonts w:ascii="Times New Roman" w:hAnsi="Times New Roman"/>
                <w:color w:val="000000"/>
                <w:kern w:val="0"/>
                <w:szCs w:val="21"/>
              </w:rPr>
              <w:t>（10分）</w:t>
            </w:r>
          </w:p>
        </w:tc>
        <w:tc>
          <w:tcPr>
            <w:tcW w:w="1134" w:type="dxa"/>
            <w:vMerge w:val="restart"/>
            <w:tcBorders>
              <w:top w:val="single" w:color="auto" w:sz="4" w:space="0"/>
              <w:left w:val="nil"/>
              <w:right w:val="single" w:color="auto" w:sz="4" w:space="0"/>
            </w:tcBorders>
            <w:vAlign w:val="center"/>
          </w:tcPr>
          <w:p>
            <w:pPr>
              <w:widowControl/>
              <w:jc w:val="center"/>
              <w:rPr>
                <w:rFonts w:ascii="Times New Roman" w:hAnsi="Times New Roman"/>
                <w:color w:val="000000"/>
                <w:kern w:val="0"/>
                <w:szCs w:val="21"/>
              </w:rPr>
            </w:pPr>
            <w:r>
              <w:rPr>
                <w:rFonts w:ascii="Times New Roman" w:hAnsi="Times New Roman"/>
                <w:color w:val="000000"/>
                <w:kern w:val="0"/>
                <w:szCs w:val="21"/>
              </w:rPr>
              <w:t>服务对象满意度指标</w:t>
            </w:r>
          </w:p>
        </w:tc>
        <w:tc>
          <w:tcPr>
            <w:tcW w:w="1484" w:type="dxa"/>
            <w:tcBorders>
              <w:top w:val="nil"/>
              <w:left w:val="nil"/>
              <w:bottom w:val="single" w:color="auto" w:sz="4" w:space="0"/>
              <w:right w:val="single" w:color="auto" w:sz="4" w:space="0"/>
            </w:tcBorders>
            <w:vAlign w:val="center"/>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在押人员</w:t>
            </w:r>
            <w:r>
              <w:rPr>
                <w:rFonts w:ascii="Times New Roman" w:hAnsi="Times New Roman"/>
                <w:color w:val="000000"/>
                <w:kern w:val="0"/>
                <w:sz w:val="18"/>
                <w:szCs w:val="18"/>
              </w:rPr>
              <w:t>满意度</w:t>
            </w:r>
          </w:p>
        </w:tc>
        <w:tc>
          <w:tcPr>
            <w:tcW w:w="1276" w:type="dxa"/>
            <w:tcBorders>
              <w:top w:val="nil"/>
              <w:left w:val="nil"/>
              <w:bottom w:val="single" w:color="auto" w:sz="4" w:space="0"/>
              <w:right w:val="single" w:color="auto" w:sz="4" w:space="0"/>
            </w:tcBorders>
            <w:vAlign w:val="center"/>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满意度好、</w:t>
            </w:r>
            <w:r>
              <w:rPr>
                <w:rFonts w:ascii="Times New Roman" w:hAnsi="Times New Roman"/>
                <w:color w:val="000000"/>
                <w:kern w:val="0"/>
                <w:sz w:val="18"/>
                <w:szCs w:val="18"/>
              </w:rPr>
              <w:t>无投诉</w:t>
            </w:r>
          </w:p>
        </w:tc>
        <w:tc>
          <w:tcPr>
            <w:tcW w:w="1134" w:type="dxa"/>
            <w:tcBorders>
              <w:top w:val="nil"/>
              <w:left w:val="nil"/>
              <w:bottom w:val="single" w:color="auto" w:sz="4" w:space="0"/>
              <w:right w:val="single" w:color="auto" w:sz="4" w:space="0"/>
            </w:tcBorders>
            <w:vAlign w:val="center"/>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达到90</w:t>
            </w:r>
            <w:r>
              <w:rPr>
                <w:rFonts w:ascii="Times New Roman" w:hAnsi="Times New Roman"/>
                <w:color w:val="000000"/>
                <w:kern w:val="0"/>
                <w:sz w:val="18"/>
                <w:szCs w:val="18"/>
              </w:rPr>
              <w:t>%</w:t>
            </w:r>
            <w:r>
              <w:rPr>
                <w:rFonts w:hint="eastAsia" w:ascii="Times New Roman" w:hAnsi="Times New Roman"/>
                <w:color w:val="000000"/>
                <w:kern w:val="0"/>
                <w:sz w:val="18"/>
                <w:szCs w:val="18"/>
              </w:rPr>
              <w:t>以上</w:t>
            </w:r>
          </w:p>
        </w:tc>
        <w:tc>
          <w:tcPr>
            <w:tcW w:w="567" w:type="dxa"/>
            <w:tcBorders>
              <w:top w:val="nil"/>
              <w:left w:val="nil"/>
              <w:bottom w:val="single" w:color="auto" w:sz="4" w:space="0"/>
              <w:right w:val="single" w:color="auto" w:sz="4" w:space="0"/>
            </w:tcBorders>
            <w:vAlign w:val="center"/>
          </w:tcPr>
          <w:p>
            <w:pPr>
              <w:widowControl/>
              <w:jc w:val="center"/>
              <w:rPr>
                <w:rFonts w:ascii="Times New Roman" w:hAnsi="Times New Roman"/>
                <w:color w:val="000000"/>
                <w:kern w:val="0"/>
                <w:szCs w:val="21"/>
              </w:rPr>
            </w:pPr>
            <w:r>
              <w:rPr>
                <w:rFonts w:hint="eastAsia" w:ascii="Times New Roman" w:hAnsi="Times New Roman"/>
                <w:color w:val="000000"/>
                <w:kern w:val="0"/>
                <w:szCs w:val="21"/>
              </w:rPr>
              <w:t>5</w:t>
            </w:r>
          </w:p>
        </w:tc>
        <w:tc>
          <w:tcPr>
            <w:tcW w:w="850" w:type="dxa"/>
            <w:tcBorders>
              <w:top w:val="nil"/>
              <w:left w:val="nil"/>
              <w:bottom w:val="single" w:color="auto" w:sz="4" w:space="0"/>
              <w:right w:val="single" w:color="auto" w:sz="4" w:space="0"/>
            </w:tcBorders>
            <w:vAlign w:val="center"/>
          </w:tcPr>
          <w:p>
            <w:pPr>
              <w:widowControl/>
              <w:jc w:val="center"/>
              <w:rPr>
                <w:rFonts w:ascii="Times New Roman" w:hAnsi="Times New Roman"/>
                <w:color w:val="000000"/>
                <w:kern w:val="0"/>
                <w:szCs w:val="21"/>
              </w:rPr>
            </w:pPr>
            <w:r>
              <w:rPr>
                <w:rFonts w:hint="eastAsia" w:ascii="Times New Roman" w:hAnsi="Times New Roman"/>
                <w:color w:val="000000"/>
                <w:kern w:val="0"/>
                <w:szCs w:val="21"/>
              </w:rPr>
              <w:t>5</w:t>
            </w:r>
          </w:p>
        </w:tc>
        <w:tc>
          <w:tcPr>
            <w:tcW w:w="1506" w:type="dxa"/>
            <w:tcBorders>
              <w:top w:val="nil"/>
              <w:left w:val="nil"/>
              <w:bottom w:val="single" w:color="auto" w:sz="4" w:space="0"/>
              <w:right w:val="single" w:color="auto" w:sz="4" w:space="0"/>
            </w:tcBorders>
            <w:vAlign w:val="center"/>
          </w:tcPr>
          <w:p>
            <w:pPr>
              <w:widowControl/>
              <w:rPr>
                <w:rFonts w:ascii="Times New Roman" w:hAnsi="Times New Roman"/>
                <w:color w:val="000000"/>
                <w:kern w:val="0"/>
                <w:sz w:val="18"/>
                <w:szCs w:val="18"/>
              </w:rPr>
            </w:pPr>
          </w:p>
        </w:tc>
      </w:tr>
      <w:tr>
        <w:tblPrEx>
          <w:tblCellMar>
            <w:top w:w="0" w:type="dxa"/>
            <w:left w:w="108" w:type="dxa"/>
            <w:bottom w:w="0" w:type="dxa"/>
            <w:right w:w="108" w:type="dxa"/>
          </w:tblCellMar>
        </w:tblPrEx>
        <w:trPr>
          <w:jc w:val="center"/>
        </w:trPr>
        <w:tc>
          <w:tcPr>
            <w:tcW w:w="1063" w:type="dxa"/>
            <w:vMerge w:val="continue"/>
            <w:tcBorders>
              <w:left w:val="single" w:color="auto" w:sz="4" w:space="0"/>
              <w:right w:val="single" w:color="auto" w:sz="4" w:space="0"/>
            </w:tcBorders>
            <w:vAlign w:val="center"/>
          </w:tcPr>
          <w:p>
            <w:pPr>
              <w:jc w:val="left"/>
              <w:rPr>
                <w:rFonts w:ascii="Times New Roman" w:hAnsi="Times New Roman"/>
                <w:color w:val="000000"/>
                <w:kern w:val="0"/>
                <w:szCs w:val="21"/>
              </w:rPr>
            </w:pPr>
          </w:p>
        </w:tc>
        <w:tc>
          <w:tcPr>
            <w:tcW w:w="1134" w:type="dxa"/>
            <w:vMerge w:val="continue"/>
            <w:tcBorders>
              <w:left w:val="nil"/>
              <w:right w:val="single" w:color="auto" w:sz="4" w:space="0"/>
            </w:tcBorders>
            <w:vAlign w:val="center"/>
          </w:tcPr>
          <w:p>
            <w:pPr>
              <w:jc w:val="left"/>
              <w:rPr>
                <w:rFonts w:ascii="Times New Roman" w:hAnsi="Times New Roman"/>
                <w:color w:val="000000"/>
                <w:kern w:val="0"/>
                <w:szCs w:val="21"/>
              </w:rPr>
            </w:pPr>
          </w:p>
        </w:tc>
        <w:tc>
          <w:tcPr>
            <w:tcW w:w="1134" w:type="dxa"/>
            <w:vMerge w:val="continue"/>
            <w:tcBorders>
              <w:left w:val="nil"/>
              <w:right w:val="single" w:color="auto" w:sz="4" w:space="0"/>
            </w:tcBorders>
            <w:vAlign w:val="center"/>
          </w:tcPr>
          <w:p>
            <w:pPr>
              <w:jc w:val="left"/>
              <w:rPr>
                <w:rFonts w:ascii="Times New Roman" w:hAnsi="Times New Roman"/>
                <w:color w:val="000000"/>
                <w:kern w:val="0"/>
                <w:szCs w:val="21"/>
              </w:rPr>
            </w:pPr>
          </w:p>
        </w:tc>
        <w:tc>
          <w:tcPr>
            <w:tcW w:w="1484" w:type="dxa"/>
            <w:tcBorders>
              <w:top w:val="nil"/>
              <w:left w:val="nil"/>
              <w:bottom w:val="single" w:color="auto" w:sz="4" w:space="0"/>
              <w:right w:val="single" w:color="auto" w:sz="4" w:space="0"/>
            </w:tcBorders>
            <w:vAlign w:val="center"/>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社会群众</w:t>
            </w:r>
            <w:r>
              <w:rPr>
                <w:rFonts w:ascii="Times New Roman" w:hAnsi="Times New Roman"/>
                <w:color w:val="000000"/>
                <w:kern w:val="0"/>
                <w:sz w:val="18"/>
                <w:szCs w:val="18"/>
              </w:rPr>
              <w:t>满意度</w:t>
            </w:r>
          </w:p>
        </w:tc>
        <w:tc>
          <w:tcPr>
            <w:tcW w:w="1276" w:type="dxa"/>
            <w:tcBorders>
              <w:top w:val="nil"/>
              <w:left w:val="nil"/>
              <w:bottom w:val="single" w:color="auto" w:sz="4" w:space="0"/>
              <w:right w:val="single" w:color="auto" w:sz="4" w:space="0"/>
            </w:tcBorders>
            <w:vAlign w:val="center"/>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社会</w:t>
            </w:r>
            <w:r>
              <w:rPr>
                <w:rFonts w:ascii="Times New Roman" w:hAnsi="Times New Roman"/>
                <w:color w:val="000000"/>
                <w:kern w:val="0"/>
                <w:sz w:val="18"/>
                <w:szCs w:val="18"/>
              </w:rPr>
              <w:t>调查情况好</w:t>
            </w:r>
          </w:p>
        </w:tc>
        <w:tc>
          <w:tcPr>
            <w:tcW w:w="1134" w:type="dxa"/>
            <w:tcBorders>
              <w:top w:val="nil"/>
              <w:left w:val="nil"/>
              <w:bottom w:val="single" w:color="auto" w:sz="4" w:space="0"/>
              <w:right w:val="single" w:color="auto" w:sz="4" w:space="0"/>
            </w:tcBorders>
            <w:vAlign w:val="center"/>
          </w:tcPr>
          <w:p>
            <w:pPr>
              <w:widowControl/>
              <w:rPr>
                <w:rFonts w:ascii="Times New Roman" w:hAnsi="Times New Roman"/>
                <w:color w:val="000000"/>
                <w:kern w:val="0"/>
                <w:sz w:val="18"/>
                <w:szCs w:val="18"/>
              </w:rPr>
            </w:pPr>
            <w:r>
              <w:rPr>
                <w:rFonts w:hint="eastAsia" w:ascii="Times New Roman" w:hAnsi="Times New Roman"/>
                <w:color w:val="000000"/>
                <w:kern w:val="0"/>
                <w:sz w:val="18"/>
                <w:szCs w:val="18"/>
              </w:rPr>
              <w:t>达到90</w:t>
            </w:r>
            <w:r>
              <w:rPr>
                <w:rFonts w:ascii="Times New Roman" w:hAnsi="Times New Roman"/>
                <w:color w:val="000000"/>
                <w:kern w:val="0"/>
                <w:sz w:val="18"/>
                <w:szCs w:val="18"/>
              </w:rPr>
              <w:t>%</w:t>
            </w:r>
            <w:r>
              <w:rPr>
                <w:rFonts w:hint="eastAsia" w:ascii="Times New Roman" w:hAnsi="Times New Roman"/>
                <w:color w:val="000000"/>
                <w:kern w:val="0"/>
                <w:sz w:val="18"/>
                <w:szCs w:val="18"/>
              </w:rPr>
              <w:t>以上</w:t>
            </w:r>
          </w:p>
        </w:tc>
        <w:tc>
          <w:tcPr>
            <w:tcW w:w="567" w:type="dxa"/>
            <w:tcBorders>
              <w:top w:val="nil"/>
              <w:left w:val="nil"/>
              <w:bottom w:val="single" w:color="auto" w:sz="4" w:space="0"/>
              <w:right w:val="single" w:color="auto" w:sz="4" w:space="0"/>
            </w:tcBorders>
            <w:vAlign w:val="center"/>
          </w:tcPr>
          <w:p>
            <w:pPr>
              <w:widowControl/>
              <w:jc w:val="center"/>
              <w:rPr>
                <w:rFonts w:ascii="Times New Roman" w:hAnsi="Times New Roman"/>
                <w:color w:val="000000"/>
                <w:kern w:val="0"/>
                <w:szCs w:val="21"/>
              </w:rPr>
            </w:pPr>
            <w:r>
              <w:rPr>
                <w:rFonts w:hint="eastAsia" w:ascii="Times New Roman" w:hAnsi="Times New Roman"/>
                <w:color w:val="000000"/>
                <w:kern w:val="0"/>
                <w:szCs w:val="21"/>
              </w:rPr>
              <w:t>5</w:t>
            </w:r>
          </w:p>
        </w:tc>
        <w:tc>
          <w:tcPr>
            <w:tcW w:w="850" w:type="dxa"/>
            <w:tcBorders>
              <w:top w:val="nil"/>
              <w:left w:val="nil"/>
              <w:bottom w:val="single" w:color="auto" w:sz="4" w:space="0"/>
              <w:right w:val="single" w:color="auto" w:sz="4" w:space="0"/>
            </w:tcBorders>
            <w:vAlign w:val="center"/>
          </w:tcPr>
          <w:p>
            <w:pPr>
              <w:widowControl/>
              <w:jc w:val="center"/>
              <w:rPr>
                <w:rFonts w:ascii="Times New Roman" w:hAnsi="Times New Roman"/>
                <w:color w:val="000000"/>
                <w:kern w:val="0"/>
                <w:szCs w:val="21"/>
              </w:rPr>
            </w:pPr>
            <w:r>
              <w:rPr>
                <w:rFonts w:hint="eastAsia" w:ascii="Times New Roman" w:hAnsi="Times New Roman"/>
                <w:color w:val="000000"/>
                <w:kern w:val="0"/>
                <w:szCs w:val="21"/>
              </w:rPr>
              <w:t>5</w:t>
            </w:r>
          </w:p>
        </w:tc>
        <w:tc>
          <w:tcPr>
            <w:tcW w:w="1506" w:type="dxa"/>
            <w:tcBorders>
              <w:top w:val="nil"/>
              <w:left w:val="nil"/>
              <w:bottom w:val="single" w:color="auto" w:sz="4" w:space="0"/>
              <w:right w:val="single" w:color="auto" w:sz="4" w:space="0"/>
            </w:tcBorders>
            <w:vAlign w:val="center"/>
          </w:tcPr>
          <w:p>
            <w:pPr>
              <w:widowControl/>
              <w:rPr>
                <w:rFonts w:ascii="Times New Roman" w:hAnsi="Times New Roman"/>
                <w:color w:val="000000"/>
                <w:kern w:val="0"/>
                <w:szCs w:val="21"/>
              </w:rPr>
            </w:pPr>
          </w:p>
        </w:tc>
      </w:tr>
      <w:tr>
        <w:tblPrEx>
          <w:tblCellMar>
            <w:top w:w="0" w:type="dxa"/>
            <w:left w:w="108" w:type="dxa"/>
            <w:bottom w:w="0" w:type="dxa"/>
            <w:right w:w="108" w:type="dxa"/>
          </w:tblCellMar>
        </w:tblPrEx>
        <w:trPr>
          <w:jc w:val="center"/>
        </w:trPr>
        <w:tc>
          <w:tcPr>
            <w:tcW w:w="7225" w:type="dxa"/>
            <w:gridSpan w:val="6"/>
            <w:tcBorders>
              <w:top w:val="single" w:color="auto" w:sz="4" w:space="0"/>
              <w:left w:val="single" w:color="auto" w:sz="4" w:space="0"/>
              <w:bottom w:val="single" w:color="auto" w:sz="4" w:space="0"/>
              <w:right w:val="single" w:color="000000" w:sz="4" w:space="0"/>
            </w:tcBorders>
            <w:vAlign w:val="center"/>
          </w:tcPr>
          <w:p>
            <w:pPr>
              <w:widowControl/>
              <w:jc w:val="center"/>
              <w:rPr>
                <w:rFonts w:ascii="Times New Roman" w:hAnsi="Times New Roman"/>
                <w:color w:val="000000"/>
                <w:kern w:val="0"/>
                <w:szCs w:val="21"/>
              </w:rPr>
            </w:pPr>
            <w:r>
              <w:rPr>
                <w:rFonts w:ascii="Times New Roman" w:hAnsi="Times New Roman"/>
                <w:color w:val="000000"/>
                <w:kern w:val="0"/>
                <w:szCs w:val="21"/>
              </w:rPr>
              <w:t>总分</w:t>
            </w:r>
          </w:p>
        </w:tc>
        <w:tc>
          <w:tcPr>
            <w:tcW w:w="567" w:type="dxa"/>
            <w:tcBorders>
              <w:top w:val="nil"/>
              <w:left w:val="nil"/>
              <w:bottom w:val="single" w:color="auto" w:sz="4" w:space="0"/>
              <w:right w:val="single" w:color="auto" w:sz="4" w:space="0"/>
            </w:tcBorders>
            <w:vAlign w:val="center"/>
          </w:tcPr>
          <w:p>
            <w:pPr>
              <w:widowControl/>
              <w:jc w:val="center"/>
              <w:rPr>
                <w:rFonts w:ascii="Times New Roman" w:hAnsi="Times New Roman"/>
                <w:color w:val="000000"/>
                <w:kern w:val="0"/>
                <w:szCs w:val="21"/>
              </w:rPr>
            </w:pPr>
            <w:r>
              <w:rPr>
                <w:rFonts w:ascii="Times New Roman" w:hAnsi="Times New Roman"/>
                <w:color w:val="000000"/>
                <w:kern w:val="0"/>
                <w:szCs w:val="21"/>
              </w:rPr>
              <w:t>100</w:t>
            </w:r>
          </w:p>
        </w:tc>
        <w:tc>
          <w:tcPr>
            <w:tcW w:w="850" w:type="dxa"/>
            <w:tcBorders>
              <w:top w:val="nil"/>
              <w:left w:val="nil"/>
              <w:bottom w:val="single" w:color="auto" w:sz="4" w:space="0"/>
              <w:right w:val="single" w:color="auto" w:sz="4" w:space="0"/>
            </w:tcBorders>
            <w:vAlign w:val="center"/>
          </w:tcPr>
          <w:p>
            <w:pPr>
              <w:widowControl/>
              <w:jc w:val="center"/>
              <w:rPr>
                <w:rFonts w:ascii="Times New Roman" w:hAnsi="Times New Roman"/>
                <w:color w:val="000000"/>
                <w:kern w:val="0"/>
                <w:szCs w:val="21"/>
              </w:rPr>
            </w:pPr>
            <w:r>
              <w:rPr>
                <w:rFonts w:ascii="Times New Roman" w:hAnsi="Times New Roman"/>
                <w:color w:val="000000"/>
                <w:kern w:val="0"/>
                <w:szCs w:val="21"/>
              </w:rPr>
              <w:t>9</w:t>
            </w:r>
            <w:r>
              <w:rPr>
                <w:rFonts w:hint="eastAsia" w:ascii="Times New Roman" w:hAnsi="Times New Roman"/>
                <w:color w:val="000000"/>
                <w:kern w:val="0"/>
                <w:szCs w:val="21"/>
              </w:rPr>
              <w:t>8</w:t>
            </w:r>
          </w:p>
        </w:tc>
        <w:tc>
          <w:tcPr>
            <w:tcW w:w="1506" w:type="dxa"/>
            <w:tcBorders>
              <w:top w:val="nil"/>
              <w:left w:val="nil"/>
              <w:bottom w:val="single" w:color="auto" w:sz="4" w:space="0"/>
              <w:right w:val="single" w:color="auto" w:sz="4" w:space="0"/>
            </w:tcBorders>
            <w:vAlign w:val="center"/>
          </w:tcPr>
          <w:p>
            <w:pPr>
              <w:widowControl/>
              <w:jc w:val="center"/>
              <w:rPr>
                <w:rFonts w:ascii="Times New Roman" w:hAnsi="Times New Roman"/>
                <w:color w:val="000000"/>
                <w:kern w:val="0"/>
                <w:szCs w:val="21"/>
              </w:rPr>
            </w:pPr>
          </w:p>
        </w:tc>
      </w:tr>
    </w:tbl>
    <w:p>
      <w:pPr>
        <w:rPr>
          <w:rFonts w:ascii="Times New Roman" w:hAnsi="Times New Roman"/>
          <w:kern w:val="0"/>
          <w:sz w:val="22"/>
        </w:rPr>
      </w:pPr>
    </w:p>
    <w:p>
      <w:pPr>
        <w:rPr>
          <w:rFonts w:hint="eastAsia" w:eastAsiaTheme="minorEastAsia"/>
          <w:lang w:eastAsia="zh-CN"/>
        </w:rPr>
      </w:pPr>
      <w:r>
        <w:rPr>
          <w:rFonts w:ascii="Times New Roman" w:hAnsi="Times New Roman"/>
          <w:kern w:val="0"/>
          <w:sz w:val="22"/>
        </w:rPr>
        <w:t>填表人：</w:t>
      </w:r>
      <w:r>
        <w:rPr>
          <w:rFonts w:hint="eastAsia" w:ascii="Times New Roman" w:hAnsi="Times New Roman"/>
          <w:kern w:val="0"/>
          <w:sz w:val="22"/>
        </w:rPr>
        <w:t>刘志</w:t>
      </w:r>
      <w:r>
        <w:rPr>
          <w:rFonts w:ascii="Times New Roman" w:hAnsi="Times New Roman"/>
          <w:kern w:val="0"/>
          <w:sz w:val="22"/>
        </w:rPr>
        <w:t xml:space="preserve">  填报日期：</w:t>
      </w:r>
      <w:r>
        <w:rPr>
          <w:rFonts w:hint="eastAsia" w:ascii="Times New Roman" w:hAnsi="Times New Roman"/>
          <w:kern w:val="0"/>
          <w:sz w:val="22"/>
        </w:rPr>
        <w:t>3月30日</w:t>
      </w:r>
      <w:r>
        <w:rPr>
          <w:rFonts w:ascii="Times New Roman" w:hAnsi="Times New Roman"/>
          <w:kern w:val="0"/>
          <w:sz w:val="22"/>
        </w:rPr>
        <w:t>联系电话：</w:t>
      </w:r>
      <w:r>
        <w:rPr>
          <w:rFonts w:hint="eastAsia" w:ascii="Times New Roman" w:hAnsi="Times New Roman"/>
          <w:kern w:val="0"/>
          <w:sz w:val="22"/>
        </w:rPr>
        <w:t>13875319156</w:t>
      </w:r>
      <w:r>
        <w:rPr>
          <w:rFonts w:ascii="Times New Roman" w:hAnsi="Times New Roman"/>
          <w:kern w:val="0"/>
          <w:sz w:val="22"/>
        </w:rPr>
        <w:t xml:space="preserve"> 单位负责人签字：</w:t>
      </w:r>
      <w:r>
        <w:rPr>
          <w:rFonts w:hint="eastAsia" w:ascii="Times New Roman" w:hAnsi="Times New Roman"/>
          <w:kern w:val="0"/>
          <w:sz w:val="22"/>
          <w:lang w:eastAsia="zh-CN"/>
        </w:rPr>
        <w:t>夏国熙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方正小标宋简体">
    <w:altName w:val="黑体"/>
    <w:panose1 w:val="02010601030101010101"/>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4BCF"/>
    <w:rsid w:val="00032FD5"/>
    <w:rsid w:val="00033F41"/>
    <w:rsid w:val="000563F1"/>
    <w:rsid w:val="000901B2"/>
    <w:rsid w:val="000B7079"/>
    <w:rsid w:val="00115B24"/>
    <w:rsid w:val="00134928"/>
    <w:rsid w:val="00136855"/>
    <w:rsid w:val="00141FEE"/>
    <w:rsid w:val="00167E14"/>
    <w:rsid w:val="00180A0C"/>
    <w:rsid w:val="00194F47"/>
    <w:rsid w:val="001F67C9"/>
    <w:rsid w:val="002363B3"/>
    <w:rsid w:val="00236DDE"/>
    <w:rsid w:val="00240250"/>
    <w:rsid w:val="00257ABC"/>
    <w:rsid w:val="00275228"/>
    <w:rsid w:val="002C7C48"/>
    <w:rsid w:val="002F686B"/>
    <w:rsid w:val="00304888"/>
    <w:rsid w:val="00362247"/>
    <w:rsid w:val="00382119"/>
    <w:rsid w:val="00382B16"/>
    <w:rsid w:val="0039121A"/>
    <w:rsid w:val="00393E04"/>
    <w:rsid w:val="003C3E1F"/>
    <w:rsid w:val="003E7582"/>
    <w:rsid w:val="003F4486"/>
    <w:rsid w:val="00404706"/>
    <w:rsid w:val="0041566D"/>
    <w:rsid w:val="00420642"/>
    <w:rsid w:val="00435670"/>
    <w:rsid w:val="00444833"/>
    <w:rsid w:val="00451F89"/>
    <w:rsid w:val="00463C8E"/>
    <w:rsid w:val="004644BE"/>
    <w:rsid w:val="0049636B"/>
    <w:rsid w:val="004A140E"/>
    <w:rsid w:val="004C7839"/>
    <w:rsid w:val="004D1BD8"/>
    <w:rsid w:val="004D2456"/>
    <w:rsid w:val="004D27E4"/>
    <w:rsid w:val="00506810"/>
    <w:rsid w:val="005114E1"/>
    <w:rsid w:val="00531D1C"/>
    <w:rsid w:val="005372F6"/>
    <w:rsid w:val="0054290C"/>
    <w:rsid w:val="00543D10"/>
    <w:rsid w:val="0054486A"/>
    <w:rsid w:val="00550865"/>
    <w:rsid w:val="0055204F"/>
    <w:rsid w:val="00553AF1"/>
    <w:rsid w:val="00563601"/>
    <w:rsid w:val="00583F77"/>
    <w:rsid w:val="0059006B"/>
    <w:rsid w:val="0059128D"/>
    <w:rsid w:val="005B7D11"/>
    <w:rsid w:val="005C2141"/>
    <w:rsid w:val="005E3BC9"/>
    <w:rsid w:val="006140D1"/>
    <w:rsid w:val="0064128A"/>
    <w:rsid w:val="006552AD"/>
    <w:rsid w:val="00662FB5"/>
    <w:rsid w:val="0067591E"/>
    <w:rsid w:val="00683847"/>
    <w:rsid w:val="00684E5B"/>
    <w:rsid w:val="00691D71"/>
    <w:rsid w:val="00692429"/>
    <w:rsid w:val="0069712B"/>
    <w:rsid w:val="006A2367"/>
    <w:rsid w:val="006A667A"/>
    <w:rsid w:val="006F530B"/>
    <w:rsid w:val="0072269E"/>
    <w:rsid w:val="007359D5"/>
    <w:rsid w:val="007441AA"/>
    <w:rsid w:val="0076283A"/>
    <w:rsid w:val="00786BC2"/>
    <w:rsid w:val="007A3C5D"/>
    <w:rsid w:val="007C22A8"/>
    <w:rsid w:val="007D20DA"/>
    <w:rsid w:val="007E4A05"/>
    <w:rsid w:val="007F7341"/>
    <w:rsid w:val="0080011B"/>
    <w:rsid w:val="008049DC"/>
    <w:rsid w:val="00821D7E"/>
    <w:rsid w:val="00886BAB"/>
    <w:rsid w:val="008A55AA"/>
    <w:rsid w:val="008C1562"/>
    <w:rsid w:val="008D4B57"/>
    <w:rsid w:val="008F7CD3"/>
    <w:rsid w:val="0091076C"/>
    <w:rsid w:val="0092337E"/>
    <w:rsid w:val="009318B1"/>
    <w:rsid w:val="00945224"/>
    <w:rsid w:val="00950F2D"/>
    <w:rsid w:val="0097033E"/>
    <w:rsid w:val="00971153"/>
    <w:rsid w:val="00986915"/>
    <w:rsid w:val="009F2478"/>
    <w:rsid w:val="009F5DFB"/>
    <w:rsid w:val="00A03CA2"/>
    <w:rsid w:val="00A3347B"/>
    <w:rsid w:val="00A43C4C"/>
    <w:rsid w:val="00A4673F"/>
    <w:rsid w:val="00A6715A"/>
    <w:rsid w:val="00A72245"/>
    <w:rsid w:val="00AD0138"/>
    <w:rsid w:val="00AF4A83"/>
    <w:rsid w:val="00B124DA"/>
    <w:rsid w:val="00B9323D"/>
    <w:rsid w:val="00BD382F"/>
    <w:rsid w:val="00BF73FB"/>
    <w:rsid w:val="00C0463E"/>
    <w:rsid w:val="00C1087F"/>
    <w:rsid w:val="00C13E61"/>
    <w:rsid w:val="00C54897"/>
    <w:rsid w:val="00C66F04"/>
    <w:rsid w:val="00CA426F"/>
    <w:rsid w:val="00CD3BF3"/>
    <w:rsid w:val="00CE6BDB"/>
    <w:rsid w:val="00D05CE1"/>
    <w:rsid w:val="00D138E0"/>
    <w:rsid w:val="00D52A66"/>
    <w:rsid w:val="00D64BCF"/>
    <w:rsid w:val="00D72AEA"/>
    <w:rsid w:val="00D91CAC"/>
    <w:rsid w:val="00D979E8"/>
    <w:rsid w:val="00DB5505"/>
    <w:rsid w:val="00DC7A17"/>
    <w:rsid w:val="00DE5B1D"/>
    <w:rsid w:val="00E24EB1"/>
    <w:rsid w:val="00E376B4"/>
    <w:rsid w:val="00E54C54"/>
    <w:rsid w:val="00E640FE"/>
    <w:rsid w:val="00EA4EB7"/>
    <w:rsid w:val="00EA63DA"/>
    <w:rsid w:val="00EB7049"/>
    <w:rsid w:val="00EC5CD3"/>
    <w:rsid w:val="00EE7348"/>
    <w:rsid w:val="00F13185"/>
    <w:rsid w:val="00F24DB9"/>
    <w:rsid w:val="00F30EF0"/>
    <w:rsid w:val="00F36D46"/>
    <w:rsid w:val="00F553E7"/>
    <w:rsid w:val="00F95953"/>
    <w:rsid w:val="00FB0CBE"/>
    <w:rsid w:val="00FC02AB"/>
    <w:rsid w:val="00FC0FBE"/>
    <w:rsid w:val="00FC3A71"/>
    <w:rsid w:val="00FC5638"/>
    <w:rsid w:val="00FD69A5"/>
    <w:rsid w:val="052402DF"/>
    <w:rsid w:val="057D200D"/>
    <w:rsid w:val="06156E70"/>
    <w:rsid w:val="09B33E48"/>
    <w:rsid w:val="0A3F4557"/>
    <w:rsid w:val="173A797E"/>
    <w:rsid w:val="1B01473B"/>
    <w:rsid w:val="1B7D54C3"/>
    <w:rsid w:val="2C1E1C7E"/>
    <w:rsid w:val="2D1B0C2C"/>
    <w:rsid w:val="2E5D019E"/>
    <w:rsid w:val="303E4C54"/>
    <w:rsid w:val="3E224159"/>
    <w:rsid w:val="3FC06A0D"/>
    <w:rsid w:val="48C7440D"/>
    <w:rsid w:val="49A40B61"/>
    <w:rsid w:val="4C9C372B"/>
    <w:rsid w:val="5A1C19F5"/>
    <w:rsid w:val="61C41CBA"/>
    <w:rsid w:val="63C96BAD"/>
    <w:rsid w:val="6A7738E9"/>
    <w:rsid w:val="73572027"/>
    <w:rsid w:val="78D3245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qFormat/>
    <w:uiPriority w:val="59"/>
    <w:rPr>
      <w:kern w:val="2"/>
      <w:sz w:val="21"/>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9">
    <w:name w:val="Strong"/>
    <w:basedOn w:val="8"/>
    <w:qFormat/>
    <w:uiPriority w:val="22"/>
    <w:rPr>
      <w:b/>
      <w:bCs/>
    </w:rPr>
  </w:style>
  <w:style w:type="paragraph" w:customStyle="1" w:styleId="10">
    <w:name w:val="ql-align-center"/>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1">
    <w:name w:val="页眉 Char"/>
    <w:basedOn w:val="8"/>
    <w:link w:val="4"/>
    <w:qFormat/>
    <w:uiPriority w:val="99"/>
    <w:rPr>
      <w:kern w:val="2"/>
      <w:sz w:val="18"/>
      <w:szCs w:val="18"/>
    </w:rPr>
  </w:style>
  <w:style w:type="character" w:customStyle="1" w:styleId="12">
    <w:name w:val="页脚 Char"/>
    <w:basedOn w:val="8"/>
    <w:link w:val="3"/>
    <w:qFormat/>
    <w:uiPriority w:val="99"/>
    <w:rPr>
      <w:kern w:val="2"/>
      <w:sz w:val="18"/>
      <w:szCs w:val="18"/>
    </w:rPr>
  </w:style>
  <w:style w:type="character" w:customStyle="1" w:styleId="13">
    <w:name w:val="批注框文本 Char"/>
    <w:basedOn w:val="8"/>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38F317E-6758-4D99-BE91-B4848E914574}">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574</Words>
  <Characters>3277</Characters>
  <Lines>27</Lines>
  <Paragraphs>7</Paragraphs>
  <TotalTime>0</TotalTime>
  <ScaleCrop>false</ScaleCrop>
  <LinksUpToDate>false</LinksUpToDate>
  <CharactersWithSpaces>3844</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2021-03-30T10:08:00Z</dcterms:created>
  <dc:creator>Administrator</dc:creator>
  <cp:lastModifiedBy>夏智</cp:lastModifiedBy>
  <cp:lastPrinted>2020-04-29T02:57:00Z</cp:lastPrinted>
  <dcterms:modified xsi:type="dcterms:W3CDTF">2021-05-06T01:40:33Z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AFCFB56F8C474CBDA1C4E10E74FBDF0E</vt:lpwstr>
  </property>
</Properties>
</file>