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</w:t>
      </w:r>
      <w:r>
        <w:rPr>
          <w:rFonts w:ascii="仿宋_GB2312" w:hAnsi="仿宋_GB2312" w:eastAsia="仿宋_GB2312" w:cs="仿宋_GB2312"/>
          <w:b/>
          <w:bCs/>
          <w:sz w:val="30"/>
          <w:szCs w:val="30"/>
        </w:rPr>
        <w:t>1</w:t>
      </w:r>
    </w:p>
    <w:p>
      <w:pPr>
        <w:spacing w:line="60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益阳市公安局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hint="eastAsia" w:ascii="宋体" w:hAnsi="宋体" w:cs="宋体"/>
          <w:b/>
          <w:bCs/>
          <w:sz w:val="44"/>
          <w:szCs w:val="44"/>
        </w:rPr>
        <w:t>年度“谁执法谁普法”任务清单</w:t>
      </w:r>
    </w:p>
    <w:p>
      <w:bookmarkStart w:id="0" w:name="_GoBack"/>
      <w:bookmarkEnd w:id="0"/>
    </w:p>
    <w:p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795"/>
        <w:gridCol w:w="9405"/>
        <w:gridCol w:w="132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02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项目指标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9405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任务内容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完成时间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0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个性指标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05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组织开展“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1.10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”宣传周主题宣传活动。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警令部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05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在“全国中小学生安全教育日”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组织民警进校园开展法治安全教育活动。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26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治安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05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组织开展“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5.15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全国打击和防范经济犯罪宣传日”主题宣传活动。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05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组织开展““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6.26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国际禁毒日”主题宣传活动。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26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禁毒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05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组织开展“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12.2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全国交通安全日”主题宣传活动。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交警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05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组织开展“反恐怖主义法”宣传周主题活动。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31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反恐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NTAwMDE3MzZjOTc0MThhYTVmNzUxOWY3MGRiYTAifQ=="/>
  </w:docVars>
  <w:rsids>
    <w:rsidRoot w:val="00000000"/>
    <w:rsid w:val="734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2022-08-05T07:43:22Z</dcterms:created>
  <dc:creator>Administrator</dc:creator>
  <cp:lastModifiedBy>半斤</cp:lastModifiedBy>
  <dcterms:modified xsi:type="dcterms:W3CDTF">2022-08-05T07:43:51Z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48C67533FF934EF9AA7F189D0E08CFDF</vt:lpwstr>
  </property>
</Properties>
</file>