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FDEE8">
      <w:pPr>
        <w:widowControl/>
        <w:jc w:val="left"/>
        <w:rPr>
          <w:rFonts w:ascii="Times New Roman" w:hAnsi="Times New Roman" w:eastAsia="黑体"/>
          <w:szCs w:val="32"/>
        </w:rPr>
      </w:pPr>
      <w:r>
        <w:rPr>
          <w:rFonts w:ascii="Times New Roman" w:hAnsi="Times New Roman" w:eastAsia="黑体"/>
          <w:szCs w:val="32"/>
        </w:rPr>
        <w:t>附件</w:t>
      </w:r>
      <w:r>
        <w:rPr>
          <w:rFonts w:hint="eastAsia" w:ascii="Times New Roman" w:hAnsi="Times New Roman" w:eastAsia="黑体"/>
          <w:szCs w:val="32"/>
        </w:rPr>
        <w:t>4</w:t>
      </w:r>
    </w:p>
    <w:p w14:paraId="6B4B9CB7">
      <w:pPr>
        <w:widowControl/>
        <w:spacing w:line="4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</w:rPr>
        <w:t>3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6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768"/>
        <w:gridCol w:w="83"/>
        <w:gridCol w:w="1034"/>
        <w:gridCol w:w="1137"/>
        <w:gridCol w:w="989"/>
        <w:gridCol w:w="1050"/>
        <w:gridCol w:w="696"/>
        <w:gridCol w:w="835"/>
        <w:gridCol w:w="1337"/>
      </w:tblGrid>
      <w:tr w14:paraId="38B73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895" w:type="dxa"/>
            <w:gridSpan w:val="2"/>
            <w:vAlign w:val="center"/>
          </w:tcPr>
          <w:p w14:paraId="2B12A55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7161" w:type="dxa"/>
            <w:gridSpan w:val="8"/>
            <w:vAlign w:val="center"/>
          </w:tcPr>
          <w:p w14:paraId="3FBDDF54">
            <w:pPr>
              <w:widowControl/>
              <w:ind w:firstLine="2060" w:firstLineChars="1000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反恐怖工作专项经费</w:t>
            </w:r>
          </w:p>
        </w:tc>
      </w:tr>
      <w:tr w14:paraId="3C67C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Align w:val="center"/>
          </w:tcPr>
          <w:p w14:paraId="198AC10C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11" w:type="dxa"/>
            <w:gridSpan w:val="5"/>
            <w:vAlign w:val="center"/>
          </w:tcPr>
          <w:p w14:paraId="70670534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益阳市公安局</w:t>
            </w:r>
          </w:p>
        </w:tc>
        <w:tc>
          <w:tcPr>
            <w:tcW w:w="1050" w:type="dxa"/>
            <w:vAlign w:val="center"/>
          </w:tcPr>
          <w:p w14:paraId="639C5D4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868" w:type="dxa"/>
            <w:gridSpan w:val="3"/>
            <w:vAlign w:val="center"/>
          </w:tcPr>
          <w:p w14:paraId="0AEB239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反恐怖支队</w:t>
            </w:r>
          </w:p>
        </w:tc>
      </w:tr>
      <w:tr w14:paraId="3CCF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127" w:type="dxa"/>
            <w:vMerge w:val="restart"/>
            <w:vAlign w:val="center"/>
          </w:tcPr>
          <w:p w14:paraId="19EEA67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项目资金</w:t>
            </w:r>
            <w:r>
              <w:rPr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85" w:type="dxa"/>
            <w:gridSpan w:val="3"/>
            <w:vAlign w:val="center"/>
          </w:tcPr>
          <w:p w14:paraId="258ADB61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37" w:type="dxa"/>
            <w:vAlign w:val="center"/>
          </w:tcPr>
          <w:p w14:paraId="3D688545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color w:val="000000"/>
                <w:kern w:val="0"/>
                <w:sz w:val="21"/>
                <w:szCs w:val="21"/>
              </w:rPr>
              <w:t>初预算数</w:t>
            </w:r>
          </w:p>
        </w:tc>
        <w:tc>
          <w:tcPr>
            <w:tcW w:w="989" w:type="dxa"/>
            <w:vAlign w:val="center"/>
          </w:tcPr>
          <w:p w14:paraId="27947F9D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全年预算数</w:t>
            </w:r>
          </w:p>
        </w:tc>
        <w:tc>
          <w:tcPr>
            <w:tcW w:w="1050" w:type="dxa"/>
            <w:vAlign w:val="center"/>
          </w:tcPr>
          <w:p w14:paraId="23DF6F00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全年</w:t>
            </w:r>
          </w:p>
          <w:p w14:paraId="2AB2AE3A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执行数</w:t>
            </w:r>
          </w:p>
        </w:tc>
        <w:tc>
          <w:tcPr>
            <w:tcW w:w="696" w:type="dxa"/>
            <w:vAlign w:val="center"/>
          </w:tcPr>
          <w:p w14:paraId="7DAF3AFF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分值</w:t>
            </w:r>
          </w:p>
        </w:tc>
        <w:tc>
          <w:tcPr>
            <w:tcW w:w="835" w:type="dxa"/>
            <w:vAlign w:val="center"/>
          </w:tcPr>
          <w:p w14:paraId="61290AC6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执行率</w:t>
            </w:r>
          </w:p>
        </w:tc>
        <w:tc>
          <w:tcPr>
            <w:tcW w:w="1337" w:type="dxa"/>
            <w:vAlign w:val="center"/>
          </w:tcPr>
          <w:p w14:paraId="01A2B593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自评</w:t>
            </w:r>
            <w:r>
              <w:rPr>
                <w:sz w:val="21"/>
                <w:szCs w:val="21"/>
              </w:rPr>
              <w:t>得分</w:t>
            </w:r>
          </w:p>
        </w:tc>
      </w:tr>
      <w:tr w14:paraId="43F8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3130C766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5" w:type="dxa"/>
            <w:gridSpan w:val="3"/>
            <w:vAlign w:val="center"/>
          </w:tcPr>
          <w:p w14:paraId="4B7EFA8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1137" w:type="dxa"/>
            <w:vAlign w:val="center"/>
          </w:tcPr>
          <w:p w14:paraId="375014EC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989" w:type="dxa"/>
            <w:vAlign w:val="center"/>
          </w:tcPr>
          <w:p w14:paraId="64D53EA9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050" w:type="dxa"/>
            <w:vAlign w:val="center"/>
          </w:tcPr>
          <w:p w14:paraId="5786B86D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96" w:type="dxa"/>
            <w:vAlign w:val="center"/>
          </w:tcPr>
          <w:p w14:paraId="17C3F09D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10</w:t>
            </w:r>
          </w:p>
        </w:tc>
        <w:tc>
          <w:tcPr>
            <w:tcW w:w="835" w:type="dxa"/>
            <w:vAlign w:val="center"/>
          </w:tcPr>
          <w:p w14:paraId="7A9048A8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100%</w:t>
            </w: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37" w:type="dxa"/>
            <w:vAlign w:val="center"/>
          </w:tcPr>
          <w:p w14:paraId="0C29B711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</w:tr>
      <w:tr w14:paraId="61DE9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127" w:type="dxa"/>
            <w:vMerge w:val="continue"/>
            <w:vAlign w:val="center"/>
          </w:tcPr>
          <w:p w14:paraId="62D2625D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5" w:type="dxa"/>
            <w:gridSpan w:val="3"/>
            <w:vAlign w:val="center"/>
          </w:tcPr>
          <w:p w14:paraId="6670D84A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1137" w:type="dxa"/>
            <w:vAlign w:val="center"/>
          </w:tcPr>
          <w:p w14:paraId="2F2ACE28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989" w:type="dxa"/>
            <w:vAlign w:val="center"/>
          </w:tcPr>
          <w:p w14:paraId="4A0F2FE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050" w:type="dxa"/>
            <w:vAlign w:val="center"/>
          </w:tcPr>
          <w:p w14:paraId="08683945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96" w:type="dxa"/>
            <w:vAlign w:val="center"/>
          </w:tcPr>
          <w:p w14:paraId="0311DE5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10</w:t>
            </w:r>
          </w:p>
        </w:tc>
        <w:tc>
          <w:tcPr>
            <w:tcW w:w="835" w:type="dxa"/>
            <w:vAlign w:val="center"/>
          </w:tcPr>
          <w:p w14:paraId="2A028A3B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100%</w:t>
            </w: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37" w:type="dxa"/>
            <w:vAlign w:val="center"/>
          </w:tcPr>
          <w:p w14:paraId="01CAD3D3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</w:tr>
      <w:tr w14:paraId="4135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59AA7A9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5" w:type="dxa"/>
            <w:gridSpan w:val="3"/>
            <w:vAlign w:val="center"/>
          </w:tcPr>
          <w:p w14:paraId="4EDA5BA1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上年结转资金　</w:t>
            </w:r>
          </w:p>
        </w:tc>
        <w:tc>
          <w:tcPr>
            <w:tcW w:w="1137" w:type="dxa"/>
            <w:vAlign w:val="center"/>
          </w:tcPr>
          <w:p w14:paraId="6B672CBA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 0</w:t>
            </w:r>
          </w:p>
        </w:tc>
        <w:tc>
          <w:tcPr>
            <w:tcW w:w="989" w:type="dxa"/>
            <w:vAlign w:val="center"/>
          </w:tcPr>
          <w:p w14:paraId="5E3B538B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0</w:t>
            </w:r>
          </w:p>
        </w:tc>
        <w:tc>
          <w:tcPr>
            <w:tcW w:w="1050" w:type="dxa"/>
            <w:vAlign w:val="center"/>
          </w:tcPr>
          <w:p w14:paraId="55614931">
            <w:pPr>
              <w:widowControl/>
              <w:ind w:firstLine="103" w:firstLineChars="50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696" w:type="dxa"/>
            <w:vAlign w:val="center"/>
          </w:tcPr>
          <w:p w14:paraId="08D0DD8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835" w:type="dxa"/>
            <w:vAlign w:val="center"/>
          </w:tcPr>
          <w:p w14:paraId="5BEDB3F4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337" w:type="dxa"/>
            <w:vAlign w:val="center"/>
          </w:tcPr>
          <w:p w14:paraId="7BDB06F5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5B40A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7FC7ABE9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5" w:type="dxa"/>
            <w:gridSpan w:val="3"/>
            <w:vAlign w:val="center"/>
          </w:tcPr>
          <w:p w14:paraId="5BBDBFBB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37" w:type="dxa"/>
            <w:vAlign w:val="center"/>
          </w:tcPr>
          <w:p w14:paraId="58CC8643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 0</w:t>
            </w:r>
          </w:p>
        </w:tc>
        <w:tc>
          <w:tcPr>
            <w:tcW w:w="989" w:type="dxa"/>
            <w:vAlign w:val="center"/>
          </w:tcPr>
          <w:p w14:paraId="46305D11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0</w:t>
            </w:r>
          </w:p>
        </w:tc>
        <w:tc>
          <w:tcPr>
            <w:tcW w:w="1050" w:type="dxa"/>
            <w:vAlign w:val="center"/>
          </w:tcPr>
          <w:p w14:paraId="1F6252CD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0</w:t>
            </w:r>
          </w:p>
        </w:tc>
        <w:tc>
          <w:tcPr>
            <w:tcW w:w="696" w:type="dxa"/>
            <w:vAlign w:val="center"/>
          </w:tcPr>
          <w:p w14:paraId="1FACE673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835" w:type="dxa"/>
            <w:vAlign w:val="center"/>
          </w:tcPr>
          <w:p w14:paraId="15FE3441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337" w:type="dxa"/>
            <w:vAlign w:val="center"/>
          </w:tcPr>
          <w:p w14:paraId="0A795F43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6B5EB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Merge w:val="restart"/>
            <w:vAlign w:val="center"/>
          </w:tcPr>
          <w:p w14:paraId="0DE084CB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011" w:type="dxa"/>
            <w:gridSpan w:val="5"/>
            <w:vAlign w:val="center"/>
          </w:tcPr>
          <w:p w14:paraId="764E3DF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918" w:type="dxa"/>
            <w:gridSpan w:val="4"/>
            <w:vAlign w:val="center"/>
          </w:tcPr>
          <w:p w14:paraId="2A866A7C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 w14:paraId="6EDD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127" w:type="dxa"/>
            <w:vMerge w:val="continue"/>
            <w:vAlign w:val="center"/>
          </w:tcPr>
          <w:p w14:paraId="0D18FBB9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11" w:type="dxa"/>
            <w:gridSpan w:val="5"/>
            <w:vAlign w:val="center"/>
          </w:tcPr>
          <w:p w14:paraId="28A4C246">
            <w:pPr>
              <w:widowControl/>
              <w:ind w:firstLine="312" w:firstLineChars="200"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围绕本地重点群体、重点目标，购置反恐装备, 开展专案侦察、情报搜集、秘力物建使用、演练培训，社会面反恐宣传，确保政治安全和社会稳定。</w:t>
            </w:r>
            <w:r>
              <w:rPr>
                <w:color w:val="000000"/>
                <w:kern w:val="0"/>
                <w:sz w:val="16"/>
                <w:szCs w:val="16"/>
              </w:rPr>
              <w:t>　　</w:t>
            </w:r>
          </w:p>
        </w:tc>
        <w:tc>
          <w:tcPr>
            <w:tcW w:w="3918" w:type="dxa"/>
            <w:gridSpan w:val="4"/>
            <w:vAlign w:val="center"/>
          </w:tcPr>
          <w:p w14:paraId="3E1D02B6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　</w:t>
            </w: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购置反恐装备5套，开展反恐演练12次，侦察专案2起，开展反恐宣传12次，上报情报信息416篇</w:t>
            </w:r>
          </w:p>
        </w:tc>
      </w:tr>
      <w:tr w14:paraId="4FC4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27" w:type="dxa"/>
            <w:vMerge w:val="restart"/>
            <w:vAlign w:val="center"/>
          </w:tcPr>
          <w:p w14:paraId="6A29D9F2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绩</w:t>
            </w:r>
          </w:p>
          <w:p w14:paraId="399926C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效</w:t>
            </w:r>
          </w:p>
          <w:p w14:paraId="72B8A96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指</w:t>
            </w:r>
          </w:p>
          <w:p w14:paraId="63965C89">
            <w:pPr>
              <w:widowControl/>
              <w:ind w:firstLine="309" w:firstLineChars="150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标</w:t>
            </w:r>
          </w:p>
          <w:p w14:paraId="3071B4B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1BD1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34" w:type="dxa"/>
            <w:vAlign w:val="center"/>
          </w:tcPr>
          <w:p w14:paraId="085095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137" w:type="dxa"/>
            <w:vAlign w:val="center"/>
          </w:tcPr>
          <w:p w14:paraId="0162A1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89" w:type="dxa"/>
            <w:vAlign w:val="center"/>
          </w:tcPr>
          <w:p w14:paraId="4BE499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</w:t>
            </w:r>
          </w:p>
          <w:p w14:paraId="293D87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50" w:type="dxa"/>
            <w:vAlign w:val="center"/>
          </w:tcPr>
          <w:p w14:paraId="1B18E5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实际</w:t>
            </w:r>
          </w:p>
          <w:p w14:paraId="4EA461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96" w:type="dxa"/>
            <w:vAlign w:val="center"/>
          </w:tcPr>
          <w:p w14:paraId="42862F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835" w:type="dxa"/>
            <w:vAlign w:val="center"/>
          </w:tcPr>
          <w:p w14:paraId="2CA985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自评</w:t>
            </w:r>
            <w:r>
              <w:rPr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1337" w:type="dxa"/>
            <w:vAlign w:val="center"/>
          </w:tcPr>
          <w:p w14:paraId="42E0DF78">
            <w:pPr>
              <w:widowControl/>
              <w:spacing w:line="240" w:lineRule="exact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偏差原因分析及改进措施</w:t>
            </w:r>
          </w:p>
        </w:tc>
      </w:tr>
      <w:tr w14:paraId="24F5B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3BE7CBFD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14:paraId="393B8776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产出指标</w:t>
            </w:r>
          </w:p>
          <w:p w14:paraId="2A9C362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color w:val="000000"/>
                <w:kern w:val="0"/>
                <w:sz w:val="21"/>
                <w:szCs w:val="21"/>
              </w:rPr>
              <w:t>0分)</w:t>
            </w:r>
          </w:p>
        </w:tc>
        <w:tc>
          <w:tcPr>
            <w:tcW w:w="1034" w:type="dxa"/>
            <w:vMerge w:val="restart"/>
            <w:vAlign w:val="center"/>
          </w:tcPr>
          <w:p w14:paraId="60F83172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137" w:type="dxa"/>
            <w:vAlign w:val="center"/>
          </w:tcPr>
          <w:p w14:paraId="1E8ABF0C">
            <w:pPr>
              <w:widowControl/>
              <w:ind w:firstLine="252" w:firstLineChars="200"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反恐装备</w:t>
            </w:r>
          </w:p>
        </w:tc>
        <w:tc>
          <w:tcPr>
            <w:tcW w:w="989" w:type="dxa"/>
            <w:vAlign w:val="center"/>
          </w:tcPr>
          <w:p w14:paraId="45BD6AC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5套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050" w:type="dxa"/>
            <w:vAlign w:val="center"/>
          </w:tcPr>
          <w:p w14:paraId="2E23DA6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5套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96" w:type="dxa"/>
            <w:vAlign w:val="center"/>
          </w:tcPr>
          <w:p w14:paraId="2B8EA05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3574329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337" w:type="dxa"/>
            <w:vAlign w:val="center"/>
          </w:tcPr>
          <w:p w14:paraId="1CDE25DB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6B49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127" w:type="dxa"/>
            <w:vMerge w:val="continue"/>
            <w:vAlign w:val="center"/>
          </w:tcPr>
          <w:p w14:paraId="7C59A6F4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103E6B75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566A3F8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569CA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演练培训</w:t>
            </w:r>
          </w:p>
        </w:tc>
        <w:tc>
          <w:tcPr>
            <w:tcW w:w="989" w:type="dxa"/>
            <w:vAlign w:val="center"/>
          </w:tcPr>
          <w:p w14:paraId="2B99EDA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12次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050" w:type="dxa"/>
            <w:vAlign w:val="center"/>
          </w:tcPr>
          <w:p w14:paraId="5B55EFF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12次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96" w:type="dxa"/>
            <w:vAlign w:val="center"/>
          </w:tcPr>
          <w:p w14:paraId="161DB2D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739EBF15"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7D60A8A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2C5F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127" w:type="dxa"/>
            <w:vMerge w:val="continue"/>
            <w:vAlign w:val="center"/>
          </w:tcPr>
          <w:p w14:paraId="52DF0E67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3DFE8F53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3CBB5130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5A6745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反恐宣传</w:t>
            </w:r>
          </w:p>
        </w:tc>
        <w:tc>
          <w:tcPr>
            <w:tcW w:w="989" w:type="dxa"/>
            <w:vAlign w:val="center"/>
          </w:tcPr>
          <w:p w14:paraId="7C33572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12次</w:t>
            </w:r>
          </w:p>
        </w:tc>
        <w:tc>
          <w:tcPr>
            <w:tcW w:w="1050" w:type="dxa"/>
            <w:vAlign w:val="center"/>
          </w:tcPr>
          <w:p w14:paraId="4561EC7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12次</w:t>
            </w:r>
          </w:p>
        </w:tc>
        <w:tc>
          <w:tcPr>
            <w:tcW w:w="696" w:type="dxa"/>
            <w:vAlign w:val="center"/>
          </w:tcPr>
          <w:p w14:paraId="4A2C807A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72692FBE">
            <w:pPr>
              <w:widowControl/>
              <w:ind w:firstLine="206" w:firstLineChars="100"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3059FF3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4C6EC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127" w:type="dxa"/>
            <w:vMerge w:val="continue"/>
            <w:vAlign w:val="center"/>
          </w:tcPr>
          <w:p w14:paraId="0B8BBC11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57837261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restart"/>
            <w:vAlign w:val="center"/>
          </w:tcPr>
          <w:p w14:paraId="6590981A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137" w:type="dxa"/>
            <w:vAlign w:val="center"/>
          </w:tcPr>
          <w:p w14:paraId="6630D77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抓好重点群体管控，确保反恐基础摸排率达标</w:t>
            </w:r>
          </w:p>
        </w:tc>
        <w:tc>
          <w:tcPr>
            <w:tcW w:w="989" w:type="dxa"/>
            <w:vAlign w:val="center"/>
          </w:tcPr>
          <w:p w14:paraId="420660B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1050" w:type="dxa"/>
            <w:vAlign w:val="center"/>
          </w:tcPr>
          <w:p w14:paraId="4441118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696" w:type="dxa"/>
            <w:vAlign w:val="center"/>
          </w:tcPr>
          <w:p w14:paraId="6EF4FC92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69253281"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266BEE11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55703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127" w:type="dxa"/>
            <w:vMerge w:val="continue"/>
            <w:vAlign w:val="center"/>
          </w:tcPr>
          <w:p w14:paraId="1C6702AE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06780727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7AB28EDC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590C4B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推进重点目标提质达标建设</w:t>
            </w:r>
          </w:p>
        </w:tc>
        <w:tc>
          <w:tcPr>
            <w:tcW w:w="989" w:type="dxa"/>
            <w:vAlign w:val="center"/>
          </w:tcPr>
          <w:p w14:paraId="6E9C4388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100%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1050" w:type="dxa"/>
            <w:vAlign w:val="center"/>
          </w:tcPr>
          <w:p w14:paraId="598E702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  <w:t>100%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696" w:type="dxa"/>
            <w:vAlign w:val="center"/>
          </w:tcPr>
          <w:p w14:paraId="5AF8A95F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4E268560"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24250709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3593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127" w:type="dxa"/>
            <w:vMerge w:val="continue"/>
            <w:vAlign w:val="center"/>
          </w:tcPr>
          <w:p w14:paraId="7D97861C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15558AB7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0D12EDAC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D3E317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开展反恐宣传</w:t>
            </w:r>
          </w:p>
        </w:tc>
        <w:tc>
          <w:tcPr>
            <w:tcW w:w="989" w:type="dxa"/>
            <w:vAlign w:val="center"/>
          </w:tcPr>
          <w:p w14:paraId="5622B75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促进社会和谐稳定</w:t>
            </w:r>
          </w:p>
        </w:tc>
        <w:tc>
          <w:tcPr>
            <w:tcW w:w="1050" w:type="dxa"/>
            <w:vAlign w:val="center"/>
          </w:tcPr>
          <w:p w14:paraId="38667DC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促进社会和谐稳定</w:t>
            </w:r>
          </w:p>
        </w:tc>
        <w:tc>
          <w:tcPr>
            <w:tcW w:w="696" w:type="dxa"/>
            <w:vAlign w:val="center"/>
          </w:tcPr>
          <w:p w14:paraId="16507B70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2F186DDD">
            <w:pPr>
              <w:widowControl/>
              <w:ind w:firstLine="206" w:firstLineChars="100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337" w:type="dxa"/>
            <w:vAlign w:val="center"/>
          </w:tcPr>
          <w:p w14:paraId="27CEA2FB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675D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127" w:type="dxa"/>
            <w:vMerge w:val="continue"/>
            <w:vAlign w:val="center"/>
          </w:tcPr>
          <w:p w14:paraId="05E4BF17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15462413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  <w:vAlign w:val="center"/>
          </w:tcPr>
          <w:p w14:paraId="00619CAA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2F64539">
            <w:pPr>
              <w:widowControl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定期开展全市反恐演练培训，提升应急处突能力</w:t>
            </w:r>
          </w:p>
        </w:tc>
        <w:tc>
          <w:tcPr>
            <w:tcW w:w="989" w:type="dxa"/>
            <w:vAlign w:val="center"/>
          </w:tcPr>
          <w:p w14:paraId="6D6EC8B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暴恐案事件零发生</w:t>
            </w:r>
          </w:p>
        </w:tc>
        <w:tc>
          <w:tcPr>
            <w:tcW w:w="1050" w:type="dxa"/>
            <w:vAlign w:val="center"/>
          </w:tcPr>
          <w:p w14:paraId="1DCDDB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暴恐案事件零发生</w:t>
            </w:r>
          </w:p>
        </w:tc>
        <w:tc>
          <w:tcPr>
            <w:tcW w:w="696" w:type="dxa"/>
            <w:vAlign w:val="center"/>
          </w:tcPr>
          <w:p w14:paraId="4988283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54E20D57">
            <w:pPr>
              <w:widowControl/>
              <w:ind w:firstLine="206" w:firstLineChars="100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337" w:type="dxa"/>
            <w:vAlign w:val="center"/>
          </w:tcPr>
          <w:p w14:paraId="2C7E84F4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3EBB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127" w:type="dxa"/>
            <w:vMerge w:val="continue"/>
            <w:vAlign w:val="center"/>
          </w:tcPr>
          <w:p w14:paraId="50D9F28E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169B7FC4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Align w:val="center"/>
          </w:tcPr>
          <w:p w14:paraId="0DF34EFB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137" w:type="dxa"/>
            <w:vAlign w:val="center"/>
          </w:tcPr>
          <w:p w14:paraId="24FB7EA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项目完成时间</w:t>
            </w:r>
          </w:p>
        </w:tc>
        <w:tc>
          <w:tcPr>
            <w:tcW w:w="989" w:type="dxa"/>
            <w:vAlign w:val="center"/>
          </w:tcPr>
          <w:p w14:paraId="20C992D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2023年12月31日前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1050" w:type="dxa"/>
            <w:vAlign w:val="center"/>
          </w:tcPr>
          <w:p w14:paraId="5DA66AA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2023年12月31日前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696" w:type="dxa"/>
            <w:vAlign w:val="center"/>
          </w:tcPr>
          <w:p w14:paraId="43D02558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0DBD9D3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337" w:type="dxa"/>
            <w:vAlign w:val="center"/>
          </w:tcPr>
          <w:p w14:paraId="5CFD491C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2251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127" w:type="dxa"/>
            <w:vMerge w:val="continue"/>
            <w:vAlign w:val="center"/>
          </w:tcPr>
          <w:p w14:paraId="43A8ACF2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 w14:paraId="39FA0376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vAlign w:val="center"/>
          </w:tcPr>
          <w:p w14:paraId="1ADBE75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137" w:type="dxa"/>
            <w:vAlign w:val="center"/>
          </w:tcPr>
          <w:p w14:paraId="722784B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支出控制在预算额度内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989" w:type="dxa"/>
            <w:vAlign w:val="center"/>
          </w:tcPr>
          <w:p w14:paraId="2EDF046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≤100万元</w:t>
            </w:r>
          </w:p>
        </w:tc>
        <w:tc>
          <w:tcPr>
            <w:tcW w:w="1050" w:type="dxa"/>
            <w:vAlign w:val="center"/>
          </w:tcPr>
          <w:p w14:paraId="59E55FE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≤100万元</w:t>
            </w:r>
          </w:p>
        </w:tc>
        <w:tc>
          <w:tcPr>
            <w:tcW w:w="696" w:type="dxa"/>
            <w:vAlign w:val="center"/>
          </w:tcPr>
          <w:p w14:paraId="5BE9B80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35" w:type="dxa"/>
            <w:vAlign w:val="center"/>
          </w:tcPr>
          <w:p w14:paraId="6C98BAED"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310974B8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2BAF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0362FCE5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2CDE55F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效益指标（30分）</w:t>
            </w:r>
          </w:p>
        </w:tc>
        <w:tc>
          <w:tcPr>
            <w:tcW w:w="1034" w:type="dxa"/>
            <w:vAlign w:val="center"/>
          </w:tcPr>
          <w:p w14:paraId="080618B8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社会效</w:t>
            </w:r>
          </w:p>
          <w:p w14:paraId="79B4A42C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137" w:type="dxa"/>
            <w:vAlign w:val="center"/>
          </w:tcPr>
          <w:p w14:paraId="2E5614E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社会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效益指标</w:t>
            </w:r>
          </w:p>
        </w:tc>
        <w:tc>
          <w:tcPr>
            <w:tcW w:w="989" w:type="dxa"/>
            <w:vAlign w:val="center"/>
          </w:tcPr>
          <w:p w14:paraId="120B9C0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维护政治安全和社会稳定</w:t>
            </w:r>
          </w:p>
        </w:tc>
        <w:tc>
          <w:tcPr>
            <w:tcW w:w="1050" w:type="dxa"/>
            <w:vAlign w:val="center"/>
          </w:tcPr>
          <w:p w14:paraId="4C1E1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维护政治安全和社会稳定</w:t>
            </w:r>
          </w:p>
        </w:tc>
        <w:tc>
          <w:tcPr>
            <w:tcW w:w="696" w:type="dxa"/>
            <w:vAlign w:val="center"/>
          </w:tcPr>
          <w:p w14:paraId="4E42E07B"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5" w:type="dxa"/>
            <w:vAlign w:val="center"/>
          </w:tcPr>
          <w:p w14:paraId="2B32F486"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37" w:type="dxa"/>
            <w:vAlign w:val="center"/>
          </w:tcPr>
          <w:p w14:paraId="2364787A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3A9A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7" w:type="dxa"/>
            <w:vMerge w:val="continue"/>
            <w:vAlign w:val="center"/>
          </w:tcPr>
          <w:p w14:paraId="6BD09816"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6970D5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满意度</w:t>
            </w:r>
          </w:p>
          <w:p w14:paraId="395B1043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指标</w:t>
            </w:r>
          </w:p>
          <w:p w14:paraId="205C3613">
            <w:pPr>
              <w:widowControl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(1</w:t>
            </w:r>
            <w:r>
              <w:rPr>
                <w:color w:val="000000"/>
                <w:kern w:val="0"/>
                <w:sz w:val="21"/>
                <w:szCs w:val="21"/>
              </w:rPr>
              <w:t>0分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1034" w:type="dxa"/>
            <w:vAlign w:val="center"/>
          </w:tcPr>
          <w:p w14:paraId="616B781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137" w:type="dxa"/>
            <w:vAlign w:val="center"/>
          </w:tcPr>
          <w:p w14:paraId="63695D7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群众满意度</w:t>
            </w:r>
          </w:p>
        </w:tc>
        <w:tc>
          <w:tcPr>
            <w:tcW w:w="989" w:type="dxa"/>
            <w:vAlign w:val="center"/>
          </w:tcPr>
          <w:p w14:paraId="24F6CC4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100%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1050" w:type="dxa"/>
            <w:vAlign w:val="center"/>
          </w:tcPr>
          <w:p w14:paraId="4FB1263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3"/>
                <w:szCs w:val="13"/>
              </w:rPr>
              <w:t>100%</w:t>
            </w:r>
            <w:r>
              <w:rPr>
                <w:rFonts w:ascii="Times New Roman" w:hAnsi="Times New Roman"/>
                <w:color w:val="000000"/>
                <w:kern w:val="0"/>
                <w:sz w:val="13"/>
                <w:szCs w:val="13"/>
              </w:rPr>
              <w:t>　</w:t>
            </w:r>
          </w:p>
        </w:tc>
        <w:tc>
          <w:tcPr>
            <w:tcW w:w="696" w:type="dxa"/>
            <w:vAlign w:val="center"/>
          </w:tcPr>
          <w:p w14:paraId="201EC7B6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835" w:type="dxa"/>
            <w:vAlign w:val="center"/>
          </w:tcPr>
          <w:p w14:paraId="12574ADE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1337" w:type="dxa"/>
            <w:vAlign w:val="center"/>
          </w:tcPr>
          <w:p w14:paraId="54D3EB38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无</w:t>
            </w:r>
          </w:p>
        </w:tc>
      </w:tr>
      <w:tr w14:paraId="62E3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88" w:type="dxa"/>
            <w:gridSpan w:val="7"/>
            <w:vAlign w:val="center"/>
          </w:tcPr>
          <w:p w14:paraId="70348DFE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96" w:type="dxa"/>
            <w:vAlign w:val="center"/>
          </w:tcPr>
          <w:p w14:paraId="4C00DF6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835" w:type="dxa"/>
            <w:vAlign w:val="center"/>
          </w:tcPr>
          <w:p w14:paraId="0D338DA9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337" w:type="dxa"/>
            <w:vAlign w:val="center"/>
          </w:tcPr>
          <w:p w14:paraId="1C22D699"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 w14:paraId="73376C2A">
      <w:pPr>
        <w:widowControl/>
        <w:spacing w:line="240" w:lineRule="exact"/>
        <w:jc w:val="left"/>
        <w:rPr>
          <w:rFonts w:ascii="Times New Roman" w:hAnsi="Times New Roman"/>
          <w:kern w:val="0"/>
          <w:sz w:val="21"/>
          <w:szCs w:val="21"/>
        </w:rPr>
      </w:pPr>
      <w:r>
        <w:rPr>
          <w:rFonts w:hint="eastAsia"/>
          <w:kern w:val="0"/>
          <w:sz w:val="22"/>
        </w:rPr>
        <w:t>备注：每个一级项目支出一张表。如：业务工作经费，运行维护经费，其他类资金</w:t>
      </w:r>
      <w:r>
        <w:rPr>
          <w:kern w:val="0"/>
          <w:sz w:val="22"/>
        </w:rPr>
        <w:t>...</w:t>
      </w:r>
      <w:r>
        <w:rPr>
          <w:rFonts w:hint="eastAsia"/>
          <w:kern w:val="0"/>
          <w:sz w:val="22"/>
        </w:rPr>
        <w:t>各一张表。</w:t>
      </w:r>
    </w:p>
    <w:p w14:paraId="5BE3CE16">
      <w:pPr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ascii="Times New Roman" w:hAnsi="Times New Roman"/>
          <w:kern w:val="0"/>
          <w:sz w:val="21"/>
          <w:szCs w:val="21"/>
        </w:rPr>
        <w:t>填表人：</w:t>
      </w:r>
      <w:r>
        <w:rPr>
          <w:rFonts w:hint="eastAsia" w:ascii="Times New Roman" w:hAnsi="Times New Roman"/>
          <w:kern w:val="0"/>
          <w:sz w:val="21"/>
          <w:szCs w:val="21"/>
          <w:lang w:eastAsia="zh-CN"/>
        </w:rPr>
        <w:t>龙东魁</w:t>
      </w:r>
      <w:r>
        <w:rPr>
          <w:rFonts w:ascii="Times New Roman" w:hAnsi="Times New Roman"/>
          <w:kern w:val="0"/>
          <w:sz w:val="21"/>
          <w:szCs w:val="21"/>
        </w:rPr>
        <w:t xml:space="preserve">  填报日期：</w:t>
      </w:r>
      <w:r>
        <w:rPr>
          <w:rFonts w:hint="eastAsia" w:ascii="Times New Roman" w:hAnsi="Times New Roman"/>
          <w:kern w:val="0"/>
          <w:sz w:val="21"/>
          <w:szCs w:val="21"/>
          <w:lang w:val="en-US" w:eastAsia="zh-CN"/>
        </w:rPr>
        <w:t>2024.5.10</w:t>
      </w:r>
      <w:r>
        <w:rPr>
          <w:rFonts w:ascii="Times New Roman" w:hAnsi="Times New Roman"/>
          <w:kern w:val="0"/>
          <w:sz w:val="21"/>
          <w:szCs w:val="21"/>
        </w:rPr>
        <w:t xml:space="preserve">  联系电话：</w:t>
      </w:r>
      <w:r>
        <w:rPr>
          <w:rFonts w:hint="eastAsia" w:ascii="Times New Roman" w:hAnsi="Times New Roman"/>
          <w:kern w:val="0"/>
          <w:sz w:val="21"/>
          <w:szCs w:val="21"/>
          <w:lang w:val="en-US" w:eastAsia="zh-CN"/>
        </w:rPr>
        <w:t>13507376367</w:t>
      </w:r>
      <w:r>
        <w:rPr>
          <w:rFonts w:ascii="Times New Roman" w:hAnsi="Times New Roman"/>
          <w:kern w:val="0"/>
          <w:sz w:val="21"/>
          <w:szCs w:val="21"/>
        </w:rPr>
        <w:t xml:space="preserve">  单位负责人签字：</w:t>
      </w:r>
      <w:r>
        <w:rPr>
          <w:rFonts w:hint="eastAsia" w:ascii="Times New Roman" w:hAnsi="Times New Roman"/>
          <w:kern w:val="0"/>
          <w:sz w:val="21"/>
          <w:szCs w:val="21"/>
          <w:lang w:eastAsia="zh-CN"/>
        </w:rPr>
        <w:t>何世勇</w:t>
      </w: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985" w:right="1474" w:bottom="1588" w:left="1588" w:header="851" w:footer="992" w:gutter="0"/>
      <w:cols w:space="720" w:num="1"/>
      <w:docGrid w:type="linesAndChars" w:linePitch="587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4C9C49-0D50-48E3-AC3C-30300D6DB26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018C5FC-0430-401A-9281-8EB65A9946C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664884A-0CAD-4AD3-B4FE-4FE845B47F80}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73C51C9B-7B29-4266-A247-F626BB60360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47885">
    <w:pPr>
      <w:pStyle w:val="4"/>
      <w:framePr w:wrap="around" w:vAnchor="text" w:hAnchor="margin" w:xAlign="outside" w:y="1"/>
      <w:ind w:right="335"/>
      <w:rPr>
        <w:rStyle w:val="9"/>
        <w:rFonts w:ascii="宋体" w:hAnsi="宋体" w:eastAsia="宋体"/>
        <w:sz w:val="28"/>
      </w:rPr>
    </w:pPr>
    <w:r>
      <w:rPr>
        <w:rStyle w:val="9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9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9"/>
        <w:rFonts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  <w:r>
      <w:rPr>
        <w:rStyle w:val="9"/>
        <w:rFonts w:hint="eastAsia" w:ascii="宋体" w:hAnsi="宋体" w:eastAsia="宋体"/>
        <w:sz w:val="28"/>
      </w:rPr>
      <w:t>—</w:t>
    </w:r>
  </w:p>
  <w:p w14:paraId="626D7614">
    <w:pPr>
      <w:pStyle w:val="4"/>
      <w:ind w:right="360" w:firstLine="360"/>
      <w:jc w:val="right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4E231">
    <w:pPr>
      <w:pStyle w:val="4"/>
      <w:framePr w:wrap="around" w:vAnchor="text" w:hAnchor="margin" w:xAlign="outside" w:y="1"/>
      <w:ind w:left="335"/>
      <w:rPr>
        <w:rStyle w:val="9"/>
        <w:rFonts w:ascii="宋体" w:hAnsi="宋体" w:eastAsia="宋体"/>
        <w:sz w:val="28"/>
      </w:rPr>
    </w:pPr>
    <w:r>
      <w:rPr>
        <w:rStyle w:val="9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9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9"/>
        <w:rFonts w:ascii="宋体" w:hAnsi="宋体" w:eastAsia="宋体"/>
        <w:sz w:val="28"/>
      </w:rPr>
      <w:t>2</w:t>
    </w:r>
    <w:r>
      <w:rPr>
        <w:rFonts w:ascii="宋体" w:hAnsi="宋体" w:eastAsia="宋体"/>
        <w:sz w:val="28"/>
      </w:rPr>
      <w:fldChar w:fldCharType="end"/>
    </w:r>
    <w:r>
      <w:rPr>
        <w:rStyle w:val="9"/>
        <w:rFonts w:hint="eastAsia" w:ascii="宋体" w:hAnsi="宋体" w:eastAsia="宋体"/>
        <w:sz w:val="28"/>
      </w:rPr>
      <w:t>—</w:t>
    </w:r>
  </w:p>
  <w:p w14:paraId="265F4C4D">
    <w:pPr>
      <w:pStyle w:val="4"/>
      <w:ind w:left="300" w:right="360" w:firstLine="360"/>
      <w:rPr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attachedTemplate r:id="rId1"/>
  <w:documentProtection w:enforcement="0"/>
  <w:defaultTabStop w:val="425"/>
  <w:evenAndOddHeaders w:val="1"/>
  <w:drawingGridHorizontalSpacing w:val="158"/>
  <w:drawingGridVerticalSpacing w:val="587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zc5MTI4OGFhN2Q1M2U3NDFiMGIwNGQ2MmZmOTJjMTAifQ=="/>
  </w:docVars>
  <w:rsids>
    <w:rsidRoot w:val="00F44EA5"/>
    <w:rsid w:val="00002A74"/>
    <w:rsid w:val="00005CD9"/>
    <w:rsid w:val="00016127"/>
    <w:rsid w:val="00026D40"/>
    <w:rsid w:val="000271EC"/>
    <w:rsid w:val="00033818"/>
    <w:rsid w:val="00047133"/>
    <w:rsid w:val="00061B34"/>
    <w:rsid w:val="00071505"/>
    <w:rsid w:val="000A3272"/>
    <w:rsid w:val="000D0079"/>
    <w:rsid w:val="000D4792"/>
    <w:rsid w:val="000F0DDC"/>
    <w:rsid w:val="000F5E43"/>
    <w:rsid w:val="000F645B"/>
    <w:rsid w:val="00102AF6"/>
    <w:rsid w:val="001030FA"/>
    <w:rsid w:val="00105681"/>
    <w:rsid w:val="00107355"/>
    <w:rsid w:val="001117DB"/>
    <w:rsid w:val="00113CD3"/>
    <w:rsid w:val="001212D6"/>
    <w:rsid w:val="0013625A"/>
    <w:rsid w:val="00137367"/>
    <w:rsid w:val="0013742A"/>
    <w:rsid w:val="00167969"/>
    <w:rsid w:val="00175CB2"/>
    <w:rsid w:val="00183DFF"/>
    <w:rsid w:val="00185A5A"/>
    <w:rsid w:val="001A25BA"/>
    <w:rsid w:val="001A4F31"/>
    <w:rsid w:val="001C2237"/>
    <w:rsid w:val="001D2295"/>
    <w:rsid w:val="001D7B78"/>
    <w:rsid w:val="001D7D03"/>
    <w:rsid w:val="001E1C6A"/>
    <w:rsid w:val="001E3A50"/>
    <w:rsid w:val="002021EA"/>
    <w:rsid w:val="00203210"/>
    <w:rsid w:val="00204858"/>
    <w:rsid w:val="00220D4F"/>
    <w:rsid w:val="00221332"/>
    <w:rsid w:val="002407FB"/>
    <w:rsid w:val="002442C8"/>
    <w:rsid w:val="002541ED"/>
    <w:rsid w:val="002775B2"/>
    <w:rsid w:val="0029640F"/>
    <w:rsid w:val="00297EF6"/>
    <w:rsid w:val="002B3B93"/>
    <w:rsid w:val="002D6CDD"/>
    <w:rsid w:val="002E67DC"/>
    <w:rsid w:val="002F1A6C"/>
    <w:rsid w:val="00301902"/>
    <w:rsid w:val="0030507A"/>
    <w:rsid w:val="00341D15"/>
    <w:rsid w:val="00342656"/>
    <w:rsid w:val="00351A19"/>
    <w:rsid w:val="00372D3C"/>
    <w:rsid w:val="00373A63"/>
    <w:rsid w:val="00384C50"/>
    <w:rsid w:val="00385099"/>
    <w:rsid w:val="003929A5"/>
    <w:rsid w:val="00393949"/>
    <w:rsid w:val="00394081"/>
    <w:rsid w:val="003B1550"/>
    <w:rsid w:val="003B455F"/>
    <w:rsid w:val="003B609C"/>
    <w:rsid w:val="003B7AA0"/>
    <w:rsid w:val="003C44BE"/>
    <w:rsid w:val="003C738B"/>
    <w:rsid w:val="003F15F1"/>
    <w:rsid w:val="003F39CD"/>
    <w:rsid w:val="003F7768"/>
    <w:rsid w:val="00400E56"/>
    <w:rsid w:val="00407BD6"/>
    <w:rsid w:val="004162DB"/>
    <w:rsid w:val="004173AD"/>
    <w:rsid w:val="00424EC9"/>
    <w:rsid w:val="00444D06"/>
    <w:rsid w:val="00447EB7"/>
    <w:rsid w:val="00452080"/>
    <w:rsid w:val="0045322B"/>
    <w:rsid w:val="00463CBD"/>
    <w:rsid w:val="004A1199"/>
    <w:rsid w:val="004A5B55"/>
    <w:rsid w:val="004E1BB3"/>
    <w:rsid w:val="004F1188"/>
    <w:rsid w:val="0050663B"/>
    <w:rsid w:val="00506C37"/>
    <w:rsid w:val="00506CD2"/>
    <w:rsid w:val="005131E9"/>
    <w:rsid w:val="00532B60"/>
    <w:rsid w:val="005456D8"/>
    <w:rsid w:val="00551163"/>
    <w:rsid w:val="005566A8"/>
    <w:rsid w:val="00596EAF"/>
    <w:rsid w:val="005A3E99"/>
    <w:rsid w:val="005C1E91"/>
    <w:rsid w:val="005C641A"/>
    <w:rsid w:val="005D1F7C"/>
    <w:rsid w:val="005F2263"/>
    <w:rsid w:val="00611E18"/>
    <w:rsid w:val="006468BC"/>
    <w:rsid w:val="00652329"/>
    <w:rsid w:val="0065262B"/>
    <w:rsid w:val="00663B26"/>
    <w:rsid w:val="0067583F"/>
    <w:rsid w:val="00684F23"/>
    <w:rsid w:val="006A61A6"/>
    <w:rsid w:val="006A6EB6"/>
    <w:rsid w:val="006B11BB"/>
    <w:rsid w:val="006D025B"/>
    <w:rsid w:val="006D4895"/>
    <w:rsid w:val="006E5A95"/>
    <w:rsid w:val="006F4C0F"/>
    <w:rsid w:val="0070055E"/>
    <w:rsid w:val="0070331B"/>
    <w:rsid w:val="007347E8"/>
    <w:rsid w:val="00767A70"/>
    <w:rsid w:val="00770B7B"/>
    <w:rsid w:val="00784C58"/>
    <w:rsid w:val="00791487"/>
    <w:rsid w:val="00792407"/>
    <w:rsid w:val="007C5283"/>
    <w:rsid w:val="007D044C"/>
    <w:rsid w:val="007E7BDB"/>
    <w:rsid w:val="00810E64"/>
    <w:rsid w:val="008143ED"/>
    <w:rsid w:val="00814A57"/>
    <w:rsid w:val="00834827"/>
    <w:rsid w:val="00842480"/>
    <w:rsid w:val="008452A9"/>
    <w:rsid w:val="008516FF"/>
    <w:rsid w:val="008738E6"/>
    <w:rsid w:val="00882267"/>
    <w:rsid w:val="00884A52"/>
    <w:rsid w:val="00891D4E"/>
    <w:rsid w:val="00892B57"/>
    <w:rsid w:val="008B2297"/>
    <w:rsid w:val="008C4D61"/>
    <w:rsid w:val="008D4DFD"/>
    <w:rsid w:val="008D4E38"/>
    <w:rsid w:val="009072A2"/>
    <w:rsid w:val="009156B6"/>
    <w:rsid w:val="009307B5"/>
    <w:rsid w:val="00940BFA"/>
    <w:rsid w:val="009578CA"/>
    <w:rsid w:val="00964D2C"/>
    <w:rsid w:val="00967F11"/>
    <w:rsid w:val="00983883"/>
    <w:rsid w:val="00997C0A"/>
    <w:rsid w:val="00997F62"/>
    <w:rsid w:val="009C2E24"/>
    <w:rsid w:val="009C78C2"/>
    <w:rsid w:val="009D21D0"/>
    <w:rsid w:val="009E40E3"/>
    <w:rsid w:val="00A041E9"/>
    <w:rsid w:val="00A20757"/>
    <w:rsid w:val="00A43319"/>
    <w:rsid w:val="00A449C0"/>
    <w:rsid w:val="00A5141F"/>
    <w:rsid w:val="00A574C3"/>
    <w:rsid w:val="00A65659"/>
    <w:rsid w:val="00A7327E"/>
    <w:rsid w:val="00A85A74"/>
    <w:rsid w:val="00A92028"/>
    <w:rsid w:val="00A953D1"/>
    <w:rsid w:val="00AA0983"/>
    <w:rsid w:val="00AA73F5"/>
    <w:rsid w:val="00AB373E"/>
    <w:rsid w:val="00AB6099"/>
    <w:rsid w:val="00B1591B"/>
    <w:rsid w:val="00B24FF8"/>
    <w:rsid w:val="00B30086"/>
    <w:rsid w:val="00B33EE3"/>
    <w:rsid w:val="00B367C9"/>
    <w:rsid w:val="00B70394"/>
    <w:rsid w:val="00B71FF9"/>
    <w:rsid w:val="00B77247"/>
    <w:rsid w:val="00B81B8F"/>
    <w:rsid w:val="00B87361"/>
    <w:rsid w:val="00BA1A64"/>
    <w:rsid w:val="00BA3264"/>
    <w:rsid w:val="00BA538A"/>
    <w:rsid w:val="00BD1B59"/>
    <w:rsid w:val="00BD47BE"/>
    <w:rsid w:val="00BF7471"/>
    <w:rsid w:val="00C528C8"/>
    <w:rsid w:val="00C53004"/>
    <w:rsid w:val="00C77979"/>
    <w:rsid w:val="00C86CCC"/>
    <w:rsid w:val="00CA1328"/>
    <w:rsid w:val="00CA4411"/>
    <w:rsid w:val="00CA50B2"/>
    <w:rsid w:val="00CB7EA3"/>
    <w:rsid w:val="00CD62D0"/>
    <w:rsid w:val="00CD630F"/>
    <w:rsid w:val="00CF50F1"/>
    <w:rsid w:val="00D02E22"/>
    <w:rsid w:val="00D20768"/>
    <w:rsid w:val="00D2441F"/>
    <w:rsid w:val="00D34CA0"/>
    <w:rsid w:val="00D4728C"/>
    <w:rsid w:val="00D535B3"/>
    <w:rsid w:val="00D54319"/>
    <w:rsid w:val="00D708B0"/>
    <w:rsid w:val="00D70A18"/>
    <w:rsid w:val="00D77134"/>
    <w:rsid w:val="00D80C85"/>
    <w:rsid w:val="00D80DC4"/>
    <w:rsid w:val="00D973F5"/>
    <w:rsid w:val="00DB656B"/>
    <w:rsid w:val="00DB726D"/>
    <w:rsid w:val="00DC0F6D"/>
    <w:rsid w:val="00DD2D2E"/>
    <w:rsid w:val="00DE0361"/>
    <w:rsid w:val="00DE5C4A"/>
    <w:rsid w:val="00DE7AA6"/>
    <w:rsid w:val="00DF0DF3"/>
    <w:rsid w:val="00DF470E"/>
    <w:rsid w:val="00E13A1B"/>
    <w:rsid w:val="00E219E0"/>
    <w:rsid w:val="00E4362B"/>
    <w:rsid w:val="00E44E53"/>
    <w:rsid w:val="00E60A47"/>
    <w:rsid w:val="00E627D0"/>
    <w:rsid w:val="00E65122"/>
    <w:rsid w:val="00E67E03"/>
    <w:rsid w:val="00E7517B"/>
    <w:rsid w:val="00E75F2E"/>
    <w:rsid w:val="00EB1222"/>
    <w:rsid w:val="00EB3D0A"/>
    <w:rsid w:val="00EB5E95"/>
    <w:rsid w:val="00EB7A6F"/>
    <w:rsid w:val="00EC7E77"/>
    <w:rsid w:val="00EE3E28"/>
    <w:rsid w:val="00EF01ED"/>
    <w:rsid w:val="00EF77F4"/>
    <w:rsid w:val="00F015E1"/>
    <w:rsid w:val="00F024AB"/>
    <w:rsid w:val="00F1432C"/>
    <w:rsid w:val="00F233D7"/>
    <w:rsid w:val="00F3510B"/>
    <w:rsid w:val="00F40020"/>
    <w:rsid w:val="00F44EA5"/>
    <w:rsid w:val="00F45D1C"/>
    <w:rsid w:val="00F56D8C"/>
    <w:rsid w:val="00F613AB"/>
    <w:rsid w:val="00F807CD"/>
    <w:rsid w:val="00F8179E"/>
    <w:rsid w:val="00FA1AF0"/>
    <w:rsid w:val="00FA6586"/>
    <w:rsid w:val="00FA6B7F"/>
    <w:rsid w:val="00FF505B"/>
    <w:rsid w:val="024A0BB7"/>
    <w:rsid w:val="02991B40"/>
    <w:rsid w:val="03822B2D"/>
    <w:rsid w:val="03F579ED"/>
    <w:rsid w:val="046346F6"/>
    <w:rsid w:val="04CD5CFB"/>
    <w:rsid w:val="0603226F"/>
    <w:rsid w:val="06360275"/>
    <w:rsid w:val="06E465F0"/>
    <w:rsid w:val="070A3E03"/>
    <w:rsid w:val="07303348"/>
    <w:rsid w:val="07F80643"/>
    <w:rsid w:val="086E58C7"/>
    <w:rsid w:val="09272B27"/>
    <w:rsid w:val="0A0B10F1"/>
    <w:rsid w:val="0A0B50CF"/>
    <w:rsid w:val="0A1D6B75"/>
    <w:rsid w:val="0ABD0107"/>
    <w:rsid w:val="0C491A79"/>
    <w:rsid w:val="0CF90CAC"/>
    <w:rsid w:val="0D2252DC"/>
    <w:rsid w:val="0E223794"/>
    <w:rsid w:val="0E8D1678"/>
    <w:rsid w:val="0EE16F7A"/>
    <w:rsid w:val="0EE4611A"/>
    <w:rsid w:val="0F4C76C5"/>
    <w:rsid w:val="10B204DB"/>
    <w:rsid w:val="11A7501C"/>
    <w:rsid w:val="128D3528"/>
    <w:rsid w:val="12DA32EF"/>
    <w:rsid w:val="12F814A0"/>
    <w:rsid w:val="130319EB"/>
    <w:rsid w:val="14A25A62"/>
    <w:rsid w:val="154E1EF5"/>
    <w:rsid w:val="1555736B"/>
    <w:rsid w:val="15952692"/>
    <w:rsid w:val="15B742DC"/>
    <w:rsid w:val="15C076B6"/>
    <w:rsid w:val="16FD7908"/>
    <w:rsid w:val="171674A5"/>
    <w:rsid w:val="172250F8"/>
    <w:rsid w:val="17283764"/>
    <w:rsid w:val="174468C9"/>
    <w:rsid w:val="17AD415D"/>
    <w:rsid w:val="17B462C0"/>
    <w:rsid w:val="18D11348"/>
    <w:rsid w:val="1BD94FE5"/>
    <w:rsid w:val="1C4D53CD"/>
    <w:rsid w:val="1CA02181"/>
    <w:rsid w:val="1EF553F4"/>
    <w:rsid w:val="1F6241D8"/>
    <w:rsid w:val="203226C5"/>
    <w:rsid w:val="20345D19"/>
    <w:rsid w:val="20FA66F6"/>
    <w:rsid w:val="216A37B2"/>
    <w:rsid w:val="21A74854"/>
    <w:rsid w:val="21EF33E2"/>
    <w:rsid w:val="22196141"/>
    <w:rsid w:val="22360981"/>
    <w:rsid w:val="23D65E2E"/>
    <w:rsid w:val="23F4684C"/>
    <w:rsid w:val="24536AB9"/>
    <w:rsid w:val="25B80F4C"/>
    <w:rsid w:val="25D47606"/>
    <w:rsid w:val="26AF3CBE"/>
    <w:rsid w:val="26DE5141"/>
    <w:rsid w:val="27F93D65"/>
    <w:rsid w:val="287B4584"/>
    <w:rsid w:val="28CC21F1"/>
    <w:rsid w:val="29FE7D4C"/>
    <w:rsid w:val="2B135733"/>
    <w:rsid w:val="2B97510E"/>
    <w:rsid w:val="2D2E6BA3"/>
    <w:rsid w:val="2F9759D3"/>
    <w:rsid w:val="306B671B"/>
    <w:rsid w:val="30C21F00"/>
    <w:rsid w:val="30E169F4"/>
    <w:rsid w:val="3166515D"/>
    <w:rsid w:val="31F608B9"/>
    <w:rsid w:val="3324748B"/>
    <w:rsid w:val="335D55ED"/>
    <w:rsid w:val="339764AD"/>
    <w:rsid w:val="33EC573A"/>
    <w:rsid w:val="34BB4028"/>
    <w:rsid w:val="34BD1177"/>
    <w:rsid w:val="34E4145D"/>
    <w:rsid w:val="35837883"/>
    <w:rsid w:val="35A73997"/>
    <w:rsid w:val="3605164B"/>
    <w:rsid w:val="36424BC7"/>
    <w:rsid w:val="370C07C2"/>
    <w:rsid w:val="37282A33"/>
    <w:rsid w:val="376F6EAE"/>
    <w:rsid w:val="38A5783A"/>
    <w:rsid w:val="38E41132"/>
    <w:rsid w:val="39107218"/>
    <w:rsid w:val="392301E0"/>
    <w:rsid w:val="39E54025"/>
    <w:rsid w:val="3A2C6370"/>
    <w:rsid w:val="3A8E0BF6"/>
    <w:rsid w:val="3D7839A1"/>
    <w:rsid w:val="3DF12D68"/>
    <w:rsid w:val="3E8667F4"/>
    <w:rsid w:val="3F2E2E7E"/>
    <w:rsid w:val="3F340E0E"/>
    <w:rsid w:val="40304BF3"/>
    <w:rsid w:val="403A28B2"/>
    <w:rsid w:val="41552E31"/>
    <w:rsid w:val="424B6272"/>
    <w:rsid w:val="425D3215"/>
    <w:rsid w:val="42AC56CD"/>
    <w:rsid w:val="42EA279E"/>
    <w:rsid w:val="4312534B"/>
    <w:rsid w:val="43E469A5"/>
    <w:rsid w:val="43F51285"/>
    <w:rsid w:val="440E5CC1"/>
    <w:rsid w:val="4486410D"/>
    <w:rsid w:val="456470F8"/>
    <w:rsid w:val="464038DB"/>
    <w:rsid w:val="469519CD"/>
    <w:rsid w:val="46D35A5D"/>
    <w:rsid w:val="48374D1C"/>
    <w:rsid w:val="4848143D"/>
    <w:rsid w:val="4D2604A0"/>
    <w:rsid w:val="4DCE677A"/>
    <w:rsid w:val="4ECE6DC3"/>
    <w:rsid w:val="4EFC1FAA"/>
    <w:rsid w:val="4F865E52"/>
    <w:rsid w:val="4F901795"/>
    <w:rsid w:val="500C24FA"/>
    <w:rsid w:val="508C05C5"/>
    <w:rsid w:val="50AC6291"/>
    <w:rsid w:val="51207F04"/>
    <w:rsid w:val="51671414"/>
    <w:rsid w:val="5218471B"/>
    <w:rsid w:val="52BB0A0D"/>
    <w:rsid w:val="530057B4"/>
    <w:rsid w:val="532D6659"/>
    <w:rsid w:val="53B413A5"/>
    <w:rsid w:val="557207C5"/>
    <w:rsid w:val="56AB45DA"/>
    <w:rsid w:val="56FB54C7"/>
    <w:rsid w:val="57017173"/>
    <w:rsid w:val="5721676A"/>
    <w:rsid w:val="57257AC8"/>
    <w:rsid w:val="58166E42"/>
    <w:rsid w:val="581C180F"/>
    <w:rsid w:val="586301E7"/>
    <w:rsid w:val="58D0627E"/>
    <w:rsid w:val="58EC4455"/>
    <w:rsid w:val="59504133"/>
    <w:rsid w:val="59701D26"/>
    <w:rsid w:val="59E66442"/>
    <w:rsid w:val="5A446F3E"/>
    <w:rsid w:val="5A78384D"/>
    <w:rsid w:val="5A863DA4"/>
    <w:rsid w:val="5A8E30F4"/>
    <w:rsid w:val="5AA2299B"/>
    <w:rsid w:val="5AF76A9C"/>
    <w:rsid w:val="5B344458"/>
    <w:rsid w:val="5B465D7F"/>
    <w:rsid w:val="5B813AC6"/>
    <w:rsid w:val="5B816D58"/>
    <w:rsid w:val="5E3B3A4F"/>
    <w:rsid w:val="5E8C52E5"/>
    <w:rsid w:val="5F1C1375"/>
    <w:rsid w:val="60237F24"/>
    <w:rsid w:val="611B3CC7"/>
    <w:rsid w:val="61A6003A"/>
    <w:rsid w:val="61DB684D"/>
    <w:rsid w:val="61EE2904"/>
    <w:rsid w:val="629427BF"/>
    <w:rsid w:val="62B10D29"/>
    <w:rsid w:val="6328712F"/>
    <w:rsid w:val="6414331E"/>
    <w:rsid w:val="646F3406"/>
    <w:rsid w:val="64720968"/>
    <w:rsid w:val="64A56C10"/>
    <w:rsid w:val="653F54CE"/>
    <w:rsid w:val="6625376A"/>
    <w:rsid w:val="6662218C"/>
    <w:rsid w:val="666F7CC3"/>
    <w:rsid w:val="66F77C59"/>
    <w:rsid w:val="67747999"/>
    <w:rsid w:val="683A4E8F"/>
    <w:rsid w:val="697B594C"/>
    <w:rsid w:val="6AF47C9C"/>
    <w:rsid w:val="6B4A6508"/>
    <w:rsid w:val="6B735C32"/>
    <w:rsid w:val="6DD42A72"/>
    <w:rsid w:val="6E986467"/>
    <w:rsid w:val="700F461E"/>
    <w:rsid w:val="70750610"/>
    <w:rsid w:val="712D2DE9"/>
    <w:rsid w:val="717F33A0"/>
    <w:rsid w:val="718D01A9"/>
    <w:rsid w:val="728F46B1"/>
    <w:rsid w:val="729A7761"/>
    <w:rsid w:val="72DB1F12"/>
    <w:rsid w:val="73A80A10"/>
    <w:rsid w:val="747D2BA4"/>
    <w:rsid w:val="7637596F"/>
    <w:rsid w:val="76BB4A15"/>
    <w:rsid w:val="775345C1"/>
    <w:rsid w:val="777313C3"/>
    <w:rsid w:val="778B73A3"/>
    <w:rsid w:val="77990326"/>
    <w:rsid w:val="77F90F93"/>
    <w:rsid w:val="78106A27"/>
    <w:rsid w:val="782B556E"/>
    <w:rsid w:val="788743CA"/>
    <w:rsid w:val="788F32BA"/>
    <w:rsid w:val="78F90738"/>
    <w:rsid w:val="7914645D"/>
    <w:rsid w:val="79B564ED"/>
    <w:rsid w:val="7A2A49CE"/>
    <w:rsid w:val="7AA61D7D"/>
    <w:rsid w:val="7B3D7ADD"/>
    <w:rsid w:val="7D0C7F34"/>
    <w:rsid w:val="7D8731CA"/>
    <w:rsid w:val="7E5805CC"/>
    <w:rsid w:val="7F7371A0"/>
    <w:rsid w:val="7FBC3022"/>
    <w:rsid w:val="7FC12CA3"/>
    <w:rsid w:val="FFBFF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2" w:firstLineChars="20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BodyText1I2"/>
    <w:basedOn w:val="12"/>
    <w:qFormat/>
    <w:uiPriority w:val="0"/>
    <w:pPr>
      <w:ind w:firstLine="420"/>
    </w:pPr>
  </w:style>
  <w:style w:type="paragraph" w:customStyle="1" w:styleId="12">
    <w:name w:val="BodyTextIndent"/>
    <w:basedOn w:val="1"/>
    <w:qFormat/>
    <w:uiPriority w:val="0"/>
    <w:pPr>
      <w:spacing w:after="120"/>
      <w:ind w:left="420" w:leftChars="200" w:firstLine="200" w:firstLineChars="200"/>
      <w:textAlignment w:val="baseline"/>
    </w:p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qFormat/>
    <w:uiPriority w:val="99"/>
    <w:pPr>
      <w:ind w:firstLine="420" w:firstLineChars="200"/>
    </w:pPr>
    <w:rPr>
      <w:szCs w:val="22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&#19968;&#20010;&#21333;&#20301;&#25991;&#20214;&#65288;2016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一个单位文件（2016）.dot</Template>
  <Company>家用电脑</Company>
  <Pages>1</Pages>
  <Words>643</Words>
  <Characters>728</Characters>
  <Lines>7</Lines>
  <Paragraphs>2</Paragraphs>
  <TotalTime>20</TotalTime>
  <ScaleCrop>false</ScaleCrop>
  <LinksUpToDate>false</LinksUpToDate>
  <CharactersWithSpaces>828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2024-04-30T09:14:00Z</dcterms:created>
  <dc:creator>xbany</dc:creator>
  <cp:lastModifiedBy>启子</cp:lastModifiedBy>
  <cp:lastPrinted>2024-04-30T09:20:00Z</cp:lastPrinted>
  <dcterms:modified xsi:type="dcterms:W3CDTF">2024-11-18T08:35:35Z</dcterms:modified>
  <dc:title>益财会〔2002〕4号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04A828D1ACA34FD0B6FF36FF07C73FC2</vt:lpwstr>
  </property>
</Properties>
</file>