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2024</w:t>
      </w:r>
      <w:r>
        <w:rPr>
          <w:rFonts w:ascii="Times New Roman" w:hAnsi="方正小标宋简体" w:eastAsia="方正小标宋简体" w:cs="Times New Roman"/>
          <w:sz w:val="44"/>
          <w:szCs w:val="44"/>
        </w:rPr>
        <w:t>年度益阳市公安局监所管理支队</w:t>
      </w:r>
    </w:p>
    <w:p>
      <w:pPr>
        <w:spacing w:line="560" w:lineRule="exact"/>
        <w:jc w:val="center"/>
        <w:rPr>
          <w:rFonts w:ascii="Times New Roman" w:hAnsi="Times New Roman" w:eastAsia="方正小标宋简体" w:cs="Times New Roman"/>
          <w:sz w:val="44"/>
          <w:szCs w:val="44"/>
        </w:rPr>
      </w:pPr>
      <w:r>
        <w:rPr>
          <w:rFonts w:ascii="Times New Roman" w:hAnsi="方正小标宋简体" w:eastAsia="方正小标宋简体" w:cs="Times New Roman"/>
          <w:sz w:val="44"/>
          <w:szCs w:val="44"/>
        </w:rPr>
        <w:t>部门整体支出绩效自评报告</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一、部门基本情况</w:t>
      </w:r>
    </w:p>
    <w:p>
      <w:pPr>
        <w:spacing w:line="560" w:lineRule="exact"/>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sz w:val="32"/>
          <w:szCs w:val="32"/>
        </w:rPr>
        <w:t>益阳市公安局监所管理支队共有内设机构</w:t>
      </w:r>
      <w:r>
        <w:rPr>
          <w:rFonts w:ascii="Times New Roman" w:hAnsi="Times New Roman" w:eastAsia="仿宋_GB2312" w:cs="Times New Roman"/>
          <w:sz w:val="32"/>
          <w:szCs w:val="32"/>
        </w:rPr>
        <w:t>4</w:t>
      </w:r>
      <w:r>
        <w:rPr>
          <w:rFonts w:ascii="Times New Roman" w:hAnsi="仿宋_GB2312" w:eastAsia="仿宋_GB2312" w:cs="Times New Roman"/>
          <w:sz w:val="32"/>
          <w:szCs w:val="32"/>
        </w:rPr>
        <w:t>个，分别为一大队、二大队、三大队、四大队。益阳市看守所、益阳市女子看守所、益阳市拘留所、益阳市公安局强制隔离戒毒所、益阳市特殊人员收治所属于益阳市公安局内设机构，归口监管支队党委管理。监管支队党委对市局党委负责，及时部署落实监管系统内部工作，统筹研究监所安全、队伍管理、财务管理等相关事项。</w:t>
      </w:r>
      <w:r>
        <w:rPr>
          <w:rFonts w:ascii="Times New Roman" w:hAnsi="Times New Roman" w:eastAsia="仿宋_GB2312" w:cs="Times New Roman"/>
          <w:sz w:val="32"/>
          <w:szCs w:val="32"/>
        </w:rPr>
        <w:t>2024</w:t>
      </w:r>
      <w:r>
        <w:rPr>
          <w:rFonts w:ascii="Times New Roman" w:hAnsi="仿宋_GB2312" w:eastAsia="仿宋_GB2312" w:cs="Times New Roman"/>
          <w:sz w:val="32"/>
          <w:szCs w:val="32"/>
        </w:rPr>
        <w:t>年</w:t>
      </w:r>
      <w:r>
        <w:rPr>
          <w:rFonts w:hint="eastAsia" w:ascii="Times New Roman" w:hAnsi="仿宋_GB2312" w:eastAsia="仿宋_GB2312" w:cs="Times New Roman"/>
          <w:sz w:val="32"/>
          <w:szCs w:val="32"/>
          <w:lang w:val="en-US" w:eastAsia="zh-CN"/>
        </w:rPr>
        <w:t>12月</w:t>
      </w:r>
      <w:r>
        <w:rPr>
          <w:rFonts w:ascii="Times New Roman" w:hAnsi="仿宋_GB2312" w:eastAsia="仿宋_GB2312" w:cs="Times New Roman"/>
          <w:sz w:val="32"/>
          <w:szCs w:val="32"/>
        </w:rPr>
        <w:t>，益阳市公安局监所管理支队</w:t>
      </w:r>
      <w:r>
        <w:rPr>
          <w:rFonts w:hint="eastAsia" w:ascii="Times New Roman" w:hAnsi="仿宋_GB2312" w:eastAsia="仿宋_GB2312" w:cs="Times New Roman"/>
          <w:sz w:val="32"/>
          <w:szCs w:val="32"/>
          <w:lang w:eastAsia="zh-CN"/>
        </w:rPr>
        <w:t>、</w:t>
      </w:r>
      <w:r>
        <w:rPr>
          <w:rFonts w:ascii="Times New Roman" w:hAnsi="仿宋_GB2312" w:eastAsia="仿宋_GB2312" w:cs="Times New Roman"/>
          <w:sz w:val="32"/>
          <w:szCs w:val="32"/>
        </w:rPr>
        <w:t>益阳市看守所、益阳市女子看守所、益阳市拘留所、益阳市公安局强制隔离戒毒所、益阳市特殊人员收治所）共有民警</w:t>
      </w:r>
      <w:r>
        <w:rPr>
          <w:rFonts w:ascii="Times New Roman" w:hAnsi="Times New Roman" w:eastAsia="仿宋_GB2312" w:cs="Times New Roman"/>
          <w:sz w:val="32"/>
          <w:szCs w:val="32"/>
        </w:rPr>
        <w:t>103</w:t>
      </w:r>
      <w:r>
        <w:rPr>
          <w:rFonts w:ascii="Times New Roman" w:hAnsi="仿宋_GB2312" w:eastAsia="仿宋_GB2312" w:cs="Times New Roman"/>
          <w:sz w:val="32"/>
          <w:szCs w:val="32"/>
        </w:rPr>
        <w:t>人</w:t>
      </w:r>
      <w:r>
        <w:rPr>
          <w:rFonts w:hint="eastAsia" w:ascii="Times New Roman" w:hAnsi="仿宋_GB2312" w:eastAsia="仿宋_GB2312" w:cs="Times New Roman"/>
          <w:sz w:val="32"/>
          <w:szCs w:val="32"/>
          <w:lang w:eastAsia="zh-CN"/>
        </w:rPr>
        <w:t>。</w:t>
      </w:r>
    </w:p>
    <w:p>
      <w:pPr>
        <w:tabs>
          <w:tab w:val="right" w:pos="7663"/>
        </w:tabs>
        <w:autoSpaceDE w:val="0"/>
        <w:autoSpaceDN w:val="0"/>
        <w:spacing w:line="560" w:lineRule="exact"/>
        <w:ind w:firstLine="640" w:firstLineChars="200"/>
        <w:rPr>
          <w:rFonts w:ascii="Times New Roman" w:hAnsi="Times New Roman" w:eastAsia="仿宋" w:cs="Times New Roman"/>
          <w:b/>
          <w:bCs/>
          <w:szCs w:val="32"/>
        </w:rPr>
      </w:pPr>
      <w:r>
        <w:rPr>
          <w:rFonts w:ascii="Times New Roman" w:hAnsi="黑体" w:eastAsia="黑体" w:cs="Times New Roman"/>
          <w:sz w:val="32"/>
          <w:szCs w:val="32"/>
        </w:rPr>
        <w:t>二、</w:t>
      </w:r>
      <w:r>
        <w:rPr>
          <w:rFonts w:hint="eastAsia" w:ascii="Times New Roman" w:hAnsi="黑体" w:eastAsia="黑体" w:cs="Times New Roman"/>
          <w:sz w:val="32"/>
          <w:szCs w:val="32"/>
          <w:lang w:eastAsia="zh-CN"/>
        </w:rPr>
        <w:t>一般公共预算支出情况</w:t>
      </w:r>
      <w:r>
        <w:rPr>
          <w:rFonts w:ascii="Times New Roman" w:hAnsi="Times New Roman" w:eastAsia="黑体" w:cs="Times New Roman"/>
          <w:sz w:val="32"/>
          <w:szCs w:val="32"/>
        </w:rPr>
        <w:tab/>
      </w:r>
    </w:p>
    <w:p>
      <w:pPr>
        <w:spacing w:line="560" w:lineRule="exact"/>
        <w:ind w:firstLine="640" w:firstLineChars="200"/>
        <w:jc w:val="left"/>
        <w:rPr>
          <w:rFonts w:hint="eastAsia" w:ascii="Times New Roman" w:hAnsi="仿宋_GB2312" w:eastAsia="仿宋_GB2312" w:cs="Times New Roman"/>
          <w:sz w:val="32"/>
          <w:szCs w:val="32"/>
          <w:lang w:eastAsia="zh-CN"/>
        </w:rPr>
      </w:pPr>
      <w:r>
        <w:rPr>
          <w:rFonts w:hint="eastAsia" w:ascii="Times New Roman" w:hAnsi="仿宋_GB2312" w:eastAsia="仿宋_GB2312" w:cs="Times New Roman"/>
          <w:sz w:val="32"/>
          <w:szCs w:val="32"/>
          <w:lang w:val="en-US" w:eastAsia="zh-CN"/>
        </w:rPr>
        <w:t>2024年</w:t>
      </w:r>
      <w:r>
        <w:rPr>
          <w:rFonts w:ascii="Times New Roman" w:hAnsi="仿宋_GB2312" w:eastAsia="仿宋_GB2312" w:cs="Times New Roman"/>
          <w:sz w:val="32"/>
          <w:szCs w:val="32"/>
        </w:rPr>
        <w:t>市公安局监所管理支队</w:t>
      </w:r>
      <w:r>
        <w:rPr>
          <w:rFonts w:ascii="Times New Roman" w:hAnsi="Times New Roman" w:eastAsia="仿宋_GB2312"/>
          <w:sz w:val="32"/>
          <w:szCs w:val="32"/>
        </w:rPr>
        <w:t>一般公共预算支出全年预算金额</w:t>
      </w:r>
      <w:r>
        <w:rPr>
          <w:rFonts w:hint="eastAsia" w:ascii="Times New Roman" w:hAnsi="仿宋_GB2312" w:eastAsia="仿宋_GB2312" w:cs="Times New Roman"/>
          <w:sz w:val="32"/>
          <w:szCs w:val="32"/>
          <w:lang w:val="en-US" w:eastAsia="zh-CN"/>
        </w:rPr>
        <w:t>4284.83万元，</w:t>
      </w:r>
      <w:r>
        <w:rPr>
          <w:rFonts w:ascii="Times New Roman" w:hAnsi="Times New Roman" w:eastAsia="仿宋_GB2312"/>
          <w:sz w:val="32"/>
          <w:szCs w:val="32"/>
        </w:rPr>
        <w:t>决算支出金额</w:t>
      </w:r>
      <w:r>
        <w:rPr>
          <w:rFonts w:hint="eastAsia" w:ascii="Times New Roman" w:hAnsi="仿宋_GB2312" w:eastAsia="仿宋_GB2312" w:cs="Times New Roman"/>
          <w:sz w:val="32"/>
          <w:szCs w:val="32"/>
          <w:lang w:val="en-US" w:eastAsia="zh-CN"/>
        </w:rPr>
        <w:t>4275.55万元，执行率99.78%。</w:t>
      </w:r>
    </w:p>
    <w:p>
      <w:pPr>
        <w:numPr>
          <w:ilvl w:val="0"/>
          <w:numId w:val="1"/>
        </w:numPr>
        <w:spacing w:line="560" w:lineRule="exact"/>
        <w:ind w:firstLine="643" w:firstLineChars="200"/>
        <w:rPr>
          <w:rFonts w:ascii="Times New Roman" w:hAnsi="楷体_GB2312" w:eastAsia="楷体_GB2312" w:cs="Times New Roman"/>
          <w:b/>
          <w:bCs/>
          <w:sz w:val="32"/>
          <w:szCs w:val="32"/>
        </w:rPr>
      </w:pPr>
      <w:r>
        <w:rPr>
          <w:rFonts w:ascii="Times New Roman" w:hAnsi="楷体_GB2312" w:eastAsia="楷体_GB2312" w:cs="Times New Roman"/>
          <w:b/>
          <w:bCs/>
          <w:sz w:val="32"/>
          <w:szCs w:val="32"/>
        </w:rPr>
        <w:t>基本支出情况</w:t>
      </w:r>
    </w:p>
    <w:p>
      <w:pPr>
        <w:pStyle w:val="2"/>
        <w:spacing w:before="0" w:after="0" w:line="620" w:lineRule="exact"/>
        <w:ind w:firstLine="642"/>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基本支出为保障单位机构正常运转、完成日常工作任务而发生的各项支出。包括用于基本工资、津贴补贴、奖金、社会保障缴费、其他福利支出，看守所在押人员给养费，办公费、水电费、劳务服务管理费、公务接待费、工会经费等日常公用经费。</w:t>
      </w:r>
    </w:p>
    <w:p>
      <w:pPr>
        <w:spacing w:line="620" w:lineRule="exact"/>
        <w:ind w:firstLine="640"/>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2024年一般公共预算基本支出全年预算金额3860.33万元，决算金额3856.85万元，执行率99.91%，其中：人员经费支出2671.73万元，占基本支出的69.27%；公用经费支出1185.12万元，占基本支出的30.73%。</w:t>
      </w:r>
    </w:p>
    <w:p>
      <w:pPr>
        <w:pStyle w:val="7"/>
        <w:shd w:val="clear" w:color="auto" w:fill="FFFFFF"/>
        <w:spacing w:before="0" w:beforeAutospacing="0" w:after="0" w:afterAutospacing="0" w:line="560" w:lineRule="exact"/>
        <w:ind w:firstLine="640" w:firstLineChars="200"/>
        <w:rPr>
          <w:rFonts w:ascii="Times New Roman" w:hAnsi="Times New Roman" w:eastAsia="楷体_GB2312" w:cs="Times New Roman"/>
          <w:b/>
          <w:bCs/>
          <w:sz w:val="32"/>
          <w:szCs w:val="32"/>
        </w:rPr>
      </w:pPr>
      <w:r>
        <w:rPr>
          <w:rFonts w:ascii="Times New Roman" w:hAnsi="楷体_GB2312" w:eastAsia="楷体_GB2312" w:cs="Times New Roman"/>
          <w:b/>
          <w:bCs/>
          <w:sz w:val="32"/>
          <w:szCs w:val="32"/>
        </w:rPr>
        <w:t>（二）项目支出情况</w:t>
      </w:r>
    </w:p>
    <w:p>
      <w:pPr>
        <w:spacing w:line="620" w:lineRule="exact"/>
        <w:ind w:firstLine="640"/>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2024年一般公共预算项目支出全年预算金额424.5万元，决算支出金额418.7万元，执行率98.63%。其中，辅警专项经费项目支出401.43万元，占项目支出的95.88%；装备费项目支出17.27万元，占项目支出的4.12%。</w:t>
      </w:r>
    </w:p>
    <w:p>
      <w:pPr>
        <w:pStyle w:val="3"/>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Times New Roman" w:hAnsi="黑体" w:eastAsia="黑体" w:cs="Times New Roman"/>
          <w:sz w:val="32"/>
          <w:szCs w:val="32"/>
          <w:lang w:eastAsia="zh-CN"/>
        </w:rPr>
        <w:t>三</w:t>
      </w:r>
      <w:r>
        <w:rPr>
          <w:rFonts w:ascii="Times New Roman" w:hAnsi="黑体" w:eastAsia="黑体" w:cs="Times New Roman"/>
          <w:sz w:val="32"/>
          <w:szCs w:val="32"/>
        </w:rPr>
        <w:t>、</w:t>
      </w:r>
      <w:r>
        <w:rPr>
          <w:rFonts w:ascii="Times New Roman" w:hAnsi="黑体" w:eastAsia="黑体" w:cs="Times New Roman"/>
          <w:sz w:val="32"/>
          <w:szCs w:val="32"/>
          <w:lang w:val="zh-CN"/>
        </w:rPr>
        <w:t>整体支出绩效情况</w:t>
      </w:r>
    </w:p>
    <w:p>
      <w:pPr>
        <w:pStyle w:val="7"/>
        <w:shd w:val="clear" w:color="auto" w:fill="FFFFFF"/>
        <w:spacing w:before="0" w:beforeAutospacing="0" w:after="0" w:afterAutospacing="0" w:line="560" w:lineRule="exact"/>
        <w:ind w:firstLine="640" w:firstLineChars="200"/>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根据《益阳市财政局关于开展2024年度市级预算部门绩效自评和部门评价工作的通知》要求，支队成立了绩效自评工作小组，根据各项财务规章制度，通过核实数据、收集资料、归纳汇总、综合分析评价，对本部门的整体支出进行了绩效自评。具体情况如下：</w:t>
      </w:r>
    </w:p>
    <w:p>
      <w:pPr>
        <w:pStyle w:val="7"/>
        <w:shd w:val="clear" w:color="auto" w:fill="FFFFFF"/>
        <w:spacing w:before="0" w:beforeAutospacing="0" w:after="0" w:afterAutospacing="0" w:line="560" w:lineRule="exact"/>
        <w:ind w:firstLine="640" w:firstLineChars="200"/>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2024年，市直公安监管部门在市公安局党委的坚强领导下，聚焦公安监管工作“标准化建设年”和公安监管队伍“素质能力提升年”两个重点，在“监所安全、规范执法、服务大局、队伍管理”上取得了明显成效，确保了全市监所持续安全稳定。</w:t>
      </w:r>
    </w:p>
    <w:p>
      <w:pPr>
        <w:spacing w:beforeLines="0" w:afterLines="0"/>
        <w:jc w:val="left"/>
        <w:rPr>
          <w:rFonts w:hint="eastAsia" w:ascii="Times New Roman" w:hAnsi="Times New Roman" w:eastAsia="仿宋_GB2312" w:cs="宋体"/>
          <w:kern w:val="0"/>
          <w:sz w:val="32"/>
          <w:szCs w:val="32"/>
          <w:lang w:val="en-US" w:eastAsia="zh-CN" w:bidi="ar-SA"/>
        </w:rPr>
      </w:pPr>
      <w:r>
        <w:rPr>
          <w:rFonts w:hint="eastAsia" w:ascii="Times New Roman" w:hAnsi="仿宋_GB2312" w:eastAsia="仿宋_GB2312" w:cs="Times New Roman"/>
          <w:b/>
          <w:bCs/>
          <w:kern w:val="2"/>
          <w:sz w:val="32"/>
          <w:szCs w:val="32"/>
          <w:lang w:val="en-US" w:eastAsia="zh-CN" w:bidi="ar-SA"/>
        </w:rPr>
        <w:t xml:space="preserve">    一是保障了被监管人员的合法权益。</w:t>
      </w:r>
      <w:r>
        <w:rPr>
          <w:rFonts w:hint="eastAsia" w:ascii="Times New Roman" w:hAnsi="Times New Roman" w:eastAsia="仿宋_GB2312" w:cs="宋体"/>
          <w:kern w:val="0"/>
          <w:sz w:val="32"/>
          <w:szCs w:val="32"/>
          <w:lang w:val="en-US" w:eastAsia="zh-CN" w:bidi="ar-SA"/>
        </w:rPr>
        <w:t>项目费用严格按照标准支出，无克扣、挤占、挪用等现象，保障了被监管人员的伙食标准；市直各监管场所均配备了空气能热水器、直饮水设备、空调，按统一标准配备被褥、枕头等卧具，为被监管人员提供了良好的起居环境；市直监所每年投入近400万元用于监所医疗服务，严格落实了“一医一护”24小时驻所，为被监管人员提供入所体检、监所巡诊及治疗等综合服务，实现了“小病不出所、大病及时治、急病可控制”，监所医疗“零病亡”。</w:t>
      </w:r>
    </w:p>
    <w:p>
      <w:pPr>
        <w:pStyle w:val="7"/>
        <w:spacing w:before="0" w:beforeAutospacing="0" w:after="0" w:afterAutospacing="0"/>
        <w:ind w:firstLine="640" w:firstLineChars="200"/>
        <w:jc w:val="both"/>
        <w:rPr>
          <w:rFonts w:hint="eastAsia" w:ascii="Times New Roman" w:hAnsi="Times New Roman" w:eastAsia="仿宋_GB2312" w:cs="宋体"/>
          <w:kern w:val="0"/>
          <w:sz w:val="32"/>
          <w:szCs w:val="32"/>
          <w:lang w:val="en-US" w:eastAsia="zh-CN" w:bidi="ar-SA"/>
        </w:rPr>
      </w:pPr>
      <w:r>
        <w:rPr>
          <w:rFonts w:hint="eastAsia" w:ascii="Times New Roman" w:hAnsi="仿宋_GB2312" w:eastAsia="仿宋_GB2312" w:cs="Times New Roman"/>
          <w:b/>
          <w:bCs/>
          <w:kern w:val="2"/>
          <w:sz w:val="32"/>
          <w:szCs w:val="32"/>
          <w:lang w:val="en-US" w:eastAsia="zh-CN" w:bidi="ar-SA"/>
        </w:rPr>
        <w:t>二是推进了监所基础建设。</w:t>
      </w:r>
      <w:r>
        <w:rPr>
          <w:rFonts w:hint="eastAsia" w:ascii="Times New Roman" w:hAnsi="Times New Roman" w:eastAsia="仿宋_GB2312" w:cs="宋体"/>
          <w:kern w:val="0"/>
          <w:sz w:val="32"/>
          <w:szCs w:val="32"/>
          <w:lang w:val="en-US" w:eastAsia="zh-CN" w:bidi="ar-SA"/>
        </w:rPr>
        <w:t>市直公安监管部门按照“监室硬件标准化、功能人性化、环境美化净化”的要求，以推动落实床位制和卫生间改造为重点，全面实现了通铺改床、卫生间隔离；以新建市级公安监管病区（医院）、新拘留（戒毒）所为抓手，全面加强信息化建设；结合“立行立改”“安全守底”两大专项行动，加强监所安全隐患、武警执勤隐患整改，为全市公安监管工作高质量发展提供了坚强保障。</w:t>
      </w:r>
    </w:p>
    <w:p>
      <w:pPr>
        <w:pStyle w:val="7"/>
        <w:spacing w:before="0" w:beforeAutospacing="0" w:after="0" w:afterAutospacing="0"/>
        <w:ind w:firstLine="640" w:firstLineChars="200"/>
        <w:jc w:val="both"/>
        <w:rPr>
          <w:rFonts w:hint="eastAsia" w:ascii="Times New Roman" w:hAnsi="Times New Roman" w:eastAsia="仿宋_GB2312" w:cs="宋体"/>
          <w:kern w:val="0"/>
          <w:sz w:val="32"/>
          <w:szCs w:val="32"/>
          <w:lang w:val="en-US" w:eastAsia="zh-CN" w:bidi="ar-SA"/>
        </w:rPr>
      </w:pPr>
      <w:r>
        <w:rPr>
          <w:rFonts w:hint="eastAsia" w:ascii="Times New Roman" w:hAnsi="仿宋_GB2312" w:eastAsia="仿宋_GB2312" w:cs="Times New Roman"/>
          <w:b/>
          <w:bCs/>
          <w:kern w:val="2"/>
          <w:sz w:val="32"/>
          <w:szCs w:val="32"/>
          <w:lang w:val="en-US" w:eastAsia="zh-CN" w:bidi="ar-SA"/>
        </w:rPr>
        <w:t>三是推动了监所标准化建设。</w:t>
      </w:r>
      <w:r>
        <w:rPr>
          <w:rFonts w:hint="eastAsia" w:ascii="Times New Roman" w:hAnsi="Times New Roman" w:eastAsia="仿宋_GB2312" w:cs="宋体"/>
          <w:kern w:val="0"/>
          <w:sz w:val="32"/>
          <w:szCs w:val="32"/>
          <w:lang w:val="en-US" w:eastAsia="zh-CN" w:bidi="ar-SA"/>
        </w:rPr>
        <w:t>以创建法治文明监所为引领，市看守所从安全管理、人权保障、规范执法、强健队伍等方面聚焦发力，打造成全省监管系统“标准化建设”样板示范工程，并获评“全国公安监管部门法治文明监所建设成效突出单位”。</w:t>
      </w:r>
    </w:p>
    <w:p>
      <w:pPr>
        <w:pStyle w:val="7"/>
        <w:spacing w:before="0" w:beforeAutospacing="0" w:after="0" w:afterAutospacing="0"/>
        <w:ind w:firstLine="640" w:firstLineChars="200"/>
        <w:jc w:val="both"/>
        <w:rPr>
          <w:rFonts w:hint="eastAsia" w:ascii="Times New Roman" w:hAnsi="Times New Roman" w:eastAsia="仿宋_GB2312" w:cs="宋体"/>
          <w:kern w:val="0"/>
          <w:sz w:val="32"/>
          <w:szCs w:val="32"/>
          <w:lang w:val="en-US" w:eastAsia="zh-CN" w:bidi="ar-SA"/>
        </w:rPr>
      </w:pPr>
      <w:r>
        <w:rPr>
          <w:rFonts w:hint="eastAsia" w:ascii="Times New Roman" w:hAnsi="仿宋_GB2312" w:eastAsia="仿宋_GB2312" w:cs="Times New Roman"/>
          <w:b/>
          <w:bCs/>
          <w:kern w:val="2"/>
          <w:sz w:val="32"/>
          <w:szCs w:val="32"/>
          <w:lang w:val="en-US" w:eastAsia="zh-CN" w:bidi="ar-SA"/>
        </w:rPr>
        <w:t>四是提升了队伍综合素质。</w:t>
      </w:r>
      <w:r>
        <w:rPr>
          <w:rFonts w:hint="eastAsia" w:ascii="Times New Roman" w:hAnsi="Times New Roman" w:eastAsia="仿宋_GB2312" w:cs="宋体"/>
          <w:kern w:val="0"/>
          <w:sz w:val="32"/>
          <w:szCs w:val="32"/>
          <w:lang w:val="en-US" w:eastAsia="zh-CN" w:bidi="ar-SA"/>
        </w:rPr>
        <w:t>深入推进监管队伍“素质能力提升年”活动，举办了全市公安监管部门业务培训班，承办了2批、54人监管民警实战培训，全面提升了公安监管民警素质能力水平。加大典型选树力度，2024年全市公安监管部门共有67人次、9个集体立功受奖。</w:t>
      </w:r>
    </w:p>
    <w:p>
      <w:pPr>
        <w:spacing w:line="560" w:lineRule="exact"/>
        <w:ind w:firstLine="640" w:firstLineChars="200"/>
        <w:rPr>
          <w:rFonts w:ascii="Times New Roman" w:hAnsi="Times New Roman" w:eastAsia="仿宋_GB2312" w:cs="Times New Roman"/>
          <w:color w:val="000000"/>
          <w:sz w:val="32"/>
          <w:szCs w:val="32"/>
          <w:shd w:val="clear" w:color="auto" w:fill="FFFFFF"/>
        </w:rPr>
      </w:pPr>
      <w:r>
        <w:rPr>
          <w:rFonts w:hint="eastAsia" w:ascii="Times New Roman" w:hAnsi="黑体" w:eastAsia="黑体" w:cs="Times New Roman"/>
          <w:sz w:val="32"/>
          <w:szCs w:val="32"/>
          <w:lang w:eastAsia="zh-CN"/>
        </w:rPr>
        <w:t>四</w:t>
      </w:r>
      <w:r>
        <w:rPr>
          <w:rFonts w:ascii="Times New Roman" w:hAnsi="黑体" w:eastAsia="黑体" w:cs="Times New Roman"/>
          <w:sz w:val="32"/>
          <w:szCs w:val="32"/>
        </w:rPr>
        <w:t>、</w:t>
      </w:r>
      <w:r>
        <w:rPr>
          <w:rFonts w:hint="eastAsia" w:ascii="Times New Roman" w:hAnsi="黑体" w:eastAsia="黑体" w:cs="Times New Roman"/>
          <w:sz w:val="32"/>
          <w:szCs w:val="32"/>
          <w:lang w:eastAsia="zh-CN"/>
        </w:rPr>
        <w:t>当前</w:t>
      </w:r>
      <w:r>
        <w:rPr>
          <w:rFonts w:ascii="Times New Roman" w:hAnsi="黑体" w:eastAsia="黑体" w:cs="Times New Roman"/>
          <w:sz w:val="32"/>
          <w:szCs w:val="32"/>
        </w:rPr>
        <w:t>存在的问题</w:t>
      </w:r>
    </w:p>
    <w:p>
      <w:pPr>
        <w:pStyle w:val="3"/>
        <w:spacing w:line="560" w:lineRule="exact"/>
        <w:ind w:firstLine="640" w:firstLineChars="200"/>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1、绩效目标设定不够科学，部分指标没有具体量化。</w:t>
      </w:r>
    </w:p>
    <w:p>
      <w:pPr>
        <w:pStyle w:val="3"/>
        <w:spacing w:line="560" w:lineRule="exact"/>
        <w:ind w:firstLine="640" w:firstLineChars="200"/>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2、财务人员专业素养有待加强，绩效评价制度仍需完善。</w:t>
      </w:r>
    </w:p>
    <w:p>
      <w:pPr>
        <w:pStyle w:val="3"/>
        <w:spacing w:line="560" w:lineRule="exact"/>
        <w:ind w:firstLine="640" w:firstLineChars="200"/>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3、日常管理不够精细，全年水电开支较高。</w:t>
      </w:r>
    </w:p>
    <w:p>
      <w:pPr>
        <w:numPr>
          <w:ilvl w:val="0"/>
          <w:numId w:val="0"/>
        </w:numPr>
        <w:spacing w:line="560" w:lineRule="exact"/>
        <w:rPr>
          <w:rFonts w:hint="eastAsia" w:ascii="Times New Roman" w:hAnsi="Times New Roman" w:eastAsia="黑体" w:cs="Times New Roman"/>
          <w:sz w:val="32"/>
          <w:szCs w:val="32"/>
        </w:rPr>
      </w:pPr>
      <w:r>
        <w:rPr>
          <w:rFonts w:hint="eastAsia" w:ascii="Times New Roman" w:hAnsi="黑体" w:eastAsia="黑体" w:cs="Times New Roman"/>
          <w:sz w:val="32"/>
          <w:szCs w:val="32"/>
          <w:lang w:val="en-US" w:eastAsia="zh-CN"/>
        </w:rPr>
        <w:t xml:space="preserve">    五、</w:t>
      </w:r>
      <w:r>
        <w:rPr>
          <w:rFonts w:ascii="Times New Roman" w:hAnsi="黑体" w:eastAsia="黑体" w:cs="Times New Roman"/>
          <w:sz w:val="32"/>
          <w:szCs w:val="32"/>
        </w:rPr>
        <w:t>下一步改进措施</w:t>
      </w:r>
    </w:p>
    <w:p>
      <w:pPr>
        <w:pStyle w:val="2"/>
        <w:numPr>
          <w:ilvl w:val="0"/>
          <w:numId w:val="2"/>
        </w:numPr>
        <w:spacing w:line="560" w:lineRule="exact"/>
        <w:ind w:firstLine="640" w:firstLineChars="200"/>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进一步科学合理设置绩效指标，健全完善绩效评价制度，确保目标与部门职能、年度工作计划紧密结合。</w:t>
      </w:r>
    </w:p>
    <w:p>
      <w:pPr>
        <w:pStyle w:val="2"/>
        <w:numPr>
          <w:ilvl w:val="0"/>
          <w:numId w:val="0"/>
        </w:numPr>
        <w:spacing w:line="560" w:lineRule="exact"/>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 xml:space="preserve">    2、进一步加强资金管理，梳理内部管理流程，完善内部管理制度，提高资金使用效率。</w:t>
      </w:r>
    </w:p>
    <w:p>
      <w:pPr>
        <w:spacing w:line="560" w:lineRule="exact"/>
        <w:ind w:firstLine="640" w:firstLineChars="200"/>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3、进一步加强财务人员培训，提升专业能力。</w:t>
      </w:r>
    </w:p>
    <w:p>
      <w:pPr>
        <w:pStyle w:val="2"/>
        <w:spacing w:line="560" w:lineRule="exact"/>
        <w:ind w:firstLine="640" w:firstLineChars="200"/>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4、进一步完善日常管理制度，加强对水电、日常办公用品的管理，杜绝浪费现象。</w:t>
      </w:r>
    </w:p>
    <w:p>
      <w:pPr>
        <w:spacing w:line="560" w:lineRule="exact"/>
        <w:ind w:firstLine="640" w:firstLineChars="200"/>
        <w:rPr>
          <w:rFonts w:hint="eastAsia" w:ascii="Times New Roman" w:hAnsi="黑体" w:eastAsia="黑体" w:cs="Times New Roman"/>
          <w:sz w:val="32"/>
          <w:szCs w:val="32"/>
          <w:lang w:val="zh-CN"/>
        </w:rPr>
      </w:pPr>
      <w:r>
        <w:rPr>
          <w:rFonts w:hint="eastAsia" w:ascii="Times New Roman" w:hAnsi="黑体" w:eastAsia="黑体" w:cs="Times New Roman"/>
          <w:sz w:val="32"/>
          <w:szCs w:val="32"/>
          <w:lang w:val="zh-CN"/>
        </w:rPr>
        <w:t>六、</w:t>
      </w:r>
      <w:r>
        <w:rPr>
          <w:rFonts w:ascii="Times New Roman" w:hAnsi="黑体" w:eastAsia="黑体" w:cs="Times New Roman"/>
          <w:sz w:val="32"/>
          <w:szCs w:val="32"/>
          <w:lang w:val="zh-CN"/>
        </w:rPr>
        <w:t>绩效自评结果拟应用和公开情况</w:t>
      </w:r>
    </w:p>
    <w:p>
      <w:pPr>
        <w:spacing w:line="560" w:lineRule="exact"/>
        <w:ind w:firstLine="640" w:firstLineChars="200"/>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根据以上情况，市公安局监管支队严格按预算开支，资金使用规范，2024年部门整体支出绩效自评结果为“优”。市公安局监管支队将坚持问题导向、结果导向，科学设置绩效目标，优化预算绩效管理制度，强化预算支出的责任和效率，促进绩效评价工作不断改进和完善。</w:t>
      </w:r>
    </w:p>
    <w:p>
      <w:pPr>
        <w:pStyle w:val="2"/>
        <w:ind w:firstLine="640" w:firstLineChars="200"/>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市公安局监管支队按照要求将部门整体支出绩效自评报告在益阳市公安局门户网站公开，接受社会监督。</w:t>
      </w:r>
    </w:p>
    <w:p>
      <w:pPr>
        <w:numPr>
          <w:ilvl w:val="0"/>
          <w:numId w:val="3"/>
        </w:numPr>
        <w:spacing w:line="560" w:lineRule="exact"/>
        <w:ind w:firstLine="640" w:firstLineChars="200"/>
        <w:rPr>
          <w:rFonts w:hint="eastAsia" w:ascii="Times New Roman" w:hAnsi="黑体" w:eastAsia="黑体" w:cs="Times New Roman"/>
          <w:sz w:val="32"/>
          <w:szCs w:val="32"/>
          <w:lang w:val="zh-CN" w:eastAsia="zh-CN"/>
        </w:rPr>
      </w:pPr>
      <w:r>
        <w:rPr>
          <w:rFonts w:hint="eastAsia" w:ascii="Times New Roman" w:hAnsi="黑体" w:eastAsia="黑体" w:cs="Times New Roman"/>
          <w:sz w:val="32"/>
          <w:szCs w:val="32"/>
          <w:lang w:val="zh-CN" w:eastAsia="zh-CN"/>
        </w:rPr>
        <w:t>其他需要说明的情况</w:t>
      </w:r>
    </w:p>
    <w:p>
      <w:pPr>
        <w:pStyle w:val="3"/>
        <w:rPr>
          <w:rFonts w:hint="eastAsia" w:ascii="Times New Roman" w:hAnsi="Times New Roman" w:eastAsia="仿宋_GB2312" w:cs="宋体"/>
          <w:kern w:val="0"/>
          <w:sz w:val="32"/>
          <w:szCs w:val="32"/>
          <w:lang w:val="en-US" w:eastAsia="zh-CN" w:bidi="ar-SA"/>
        </w:rPr>
      </w:pPr>
      <w:r>
        <w:rPr>
          <w:rFonts w:hint="eastAsia"/>
        </w:rPr>
        <w:t xml:space="preserve">  </w:t>
      </w:r>
      <w:r>
        <w:rPr>
          <w:rFonts w:hint="eastAsia"/>
          <w:lang w:val="en-US" w:eastAsia="zh-CN"/>
        </w:rPr>
        <w:t xml:space="preserve"> </w:t>
      </w:r>
      <w:r>
        <w:rPr>
          <w:rFonts w:hint="eastAsia" w:ascii="仿宋_GB2312" w:hAnsi="仿宋_GB2312" w:eastAsia="仿宋_GB2312" w:cs="仿宋_GB2312"/>
          <w:kern w:val="0"/>
          <w:sz w:val="32"/>
          <w:szCs w:val="32"/>
          <w:highlight w:val="none"/>
          <w:lang w:val="en-US" w:eastAsia="zh-CN" w:bidi="ar-SA"/>
        </w:rPr>
        <w:t xml:space="preserve">  </w:t>
      </w:r>
      <w:r>
        <w:rPr>
          <w:rFonts w:hint="eastAsia" w:ascii="Times New Roman" w:hAnsi="Times New Roman" w:eastAsia="仿宋_GB2312" w:cs="宋体"/>
          <w:kern w:val="0"/>
          <w:sz w:val="32"/>
          <w:szCs w:val="32"/>
          <w:lang w:val="en-US" w:eastAsia="zh-CN" w:bidi="ar-SA"/>
        </w:rPr>
        <w:t>2024年，市公安局监管支队无政府性基金预算支出，无国有资本经营预算支出，无社会保险基金预算支出。</w:t>
      </w:r>
    </w:p>
    <w:p>
      <w:pPr>
        <w:pStyle w:val="3"/>
        <w:spacing w:line="560" w:lineRule="exact"/>
        <w:rPr>
          <w:rFonts w:ascii="Times New Roman" w:hAnsi="Times New Roman" w:eastAsia="仿宋_GB2312" w:cs="Times New Roman"/>
          <w:color w:val="000000"/>
          <w:sz w:val="32"/>
          <w:szCs w:val="32"/>
          <w:shd w:val="clear" w:color="auto" w:fill="FFFFFF"/>
        </w:rPr>
      </w:pPr>
      <w:bookmarkStart w:id="0" w:name="_GoBack"/>
      <w:bookmarkEnd w:id="0"/>
    </w:p>
    <w:p>
      <w:pPr>
        <w:pStyle w:val="3"/>
        <w:spacing w:line="560" w:lineRule="exact"/>
        <w:rPr>
          <w:rFonts w:hint="eastAsia" w:ascii="Times New Roman" w:hAnsi="Times New Roman" w:eastAsia="仿宋_GB2312" w:cs="宋体"/>
          <w:kern w:val="0"/>
          <w:sz w:val="32"/>
          <w:szCs w:val="32"/>
          <w:lang w:val="en-US" w:eastAsia="zh-CN" w:bidi="ar-SA"/>
        </w:rPr>
      </w:pPr>
      <w:r>
        <w:rPr>
          <w:rFonts w:ascii="Times New Roman" w:hAnsi="Times New Roman" w:eastAsia="仿宋_GB2312" w:cs="Times New Roman"/>
          <w:color w:val="000000"/>
          <w:sz w:val="32"/>
          <w:szCs w:val="32"/>
          <w:shd w:val="clear" w:color="auto" w:fill="FFFFFF"/>
        </w:rPr>
        <w:t xml:space="preserve">                        </w:t>
      </w:r>
      <w:r>
        <w:rPr>
          <w:rFonts w:hint="eastAsia" w:ascii="Times New Roman" w:hAnsi="Times New Roman" w:eastAsia="仿宋_GB2312" w:cs="宋体"/>
          <w:kern w:val="0"/>
          <w:sz w:val="32"/>
          <w:szCs w:val="32"/>
          <w:lang w:val="en-US" w:eastAsia="zh-CN" w:bidi="ar-SA"/>
        </w:rPr>
        <w:t xml:space="preserve"> 益阳市公安局监所管理支队</w:t>
      </w:r>
    </w:p>
    <w:p>
      <w:pPr>
        <w:pStyle w:val="3"/>
        <w:spacing w:line="560" w:lineRule="exact"/>
        <w:rPr>
          <w:rFonts w:ascii="Times New Roman" w:hAnsi="Times New Roman" w:eastAsia="仿宋_GB2312" w:cs="Times New Roman"/>
          <w:sz w:val="32"/>
          <w:szCs w:val="32"/>
        </w:rPr>
      </w:pPr>
      <w:r>
        <w:rPr>
          <w:rFonts w:ascii="Times New Roman" w:hAnsi="Times New Roman" w:eastAsia="仿宋_GB2312" w:cs="Times New Roman"/>
          <w:color w:val="000000"/>
          <w:sz w:val="32"/>
          <w:szCs w:val="32"/>
          <w:shd w:val="clear" w:color="auto" w:fill="FFFFFF"/>
        </w:rPr>
        <w:t xml:space="preserve">                             </w:t>
      </w:r>
      <w:r>
        <w:rPr>
          <w:rFonts w:hint="eastAsia" w:ascii="Times New Roman" w:hAnsi="Times New Roman" w:eastAsia="仿宋_GB2312" w:cs="宋体"/>
          <w:kern w:val="0"/>
          <w:sz w:val="32"/>
          <w:szCs w:val="32"/>
          <w:lang w:val="en-US" w:eastAsia="zh-CN" w:bidi="ar-SA"/>
        </w:rPr>
        <w:t xml:space="preserve"> 2025年4月28日</w:t>
      </w:r>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仿宋_GB2312">
    <w:altName w:val="仿宋"/>
    <w:panose1 w:val="02010609030101010101"/>
    <w:charset w:val="86"/>
    <w:family w:val="swiss"/>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Calibri Light">
    <w:altName w:val="Calibri"/>
    <w:panose1 w:val="020F0302020204030204"/>
    <w:charset w:val="00"/>
    <w:family w:val="decorative"/>
    <w:pitch w:val="default"/>
    <w:sig w:usb0="00000000" w:usb1="00000000" w:usb2="00000000" w:usb3="00000000" w:csb0="0000019F"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FangSong_GB2312">
    <w:altName w:val="仿宋"/>
    <w:panose1 w:val="02010609060101010101"/>
    <w:charset w:val="86"/>
    <w:family w:val="roman"/>
    <w:pitch w:val="default"/>
    <w:sig w:usb0="00000000" w:usb1="00000000" w:usb2="00000016" w:usb3="00000000" w:csb0="00040001"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Batang">
    <w:panose1 w:val="02030600000101010101"/>
    <w:charset w:val="81"/>
    <w:family w:val="decorative"/>
    <w:pitch w:val="default"/>
    <w:sig w:usb0="B00002AF" w:usb1="69D77CFB" w:usb2="00000030" w:usb3="00000000" w:csb0="4008009F" w:csb1="DFD7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仿宋_GB2312">
    <w:altName w:val="仿宋"/>
    <w:panose1 w:val="02010609030101010101"/>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Calibri Light">
    <w:altName w:val="Calibri"/>
    <w:panose1 w:val="020F0302020204030204"/>
    <w:charset w:val="00"/>
    <w:family w:val="roman"/>
    <w:pitch w:val="default"/>
    <w:sig w:usb0="00000000" w:usb1="00000000" w:usb2="00000000" w:usb3="00000000" w:csb0="0000019F" w:csb1="00000000"/>
  </w:font>
  <w:font w:name="楷体">
    <w:panose1 w:val="02010609060101010101"/>
    <w:charset w:val="86"/>
    <w:family w:val="decorative"/>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仿宋_GB2312">
    <w:altName w:val="仿宋"/>
    <w:panose1 w:val="02010609030101010101"/>
    <w:charset w:val="86"/>
    <w:family w:val="roman"/>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Calibri Light">
    <w:altName w:val="Calibri"/>
    <w:panose1 w:val="020F0302020204030204"/>
    <w:charset w:val="00"/>
    <w:family w:val="modern"/>
    <w:pitch w:val="default"/>
    <w:sig w:usb0="00000000" w:usb1="00000000" w:usb2="00000000" w:usb3="00000000" w:csb0="0000019F" w:csb1="00000000"/>
  </w:font>
  <w:font w:name="楷体">
    <w:panose1 w:val="02010609060101010101"/>
    <w:charset w:val="86"/>
    <w:family w:val="roman"/>
    <w:pitch w:val="default"/>
    <w:sig w:usb0="800002BF" w:usb1="38CF7CFA" w:usb2="00000016" w:usb3="00000000" w:csb0="00040001" w:csb1="00000000"/>
  </w:font>
  <w:font w:name="FangSong_GB2312">
    <w:altName w:val="仿宋"/>
    <w:panose1 w:val="02010609060101010101"/>
    <w:charset w:val="86"/>
    <w:family w:val="swiss"/>
    <w:pitch w:val="default"/>
    <w:sig w:usb0="00000000" w:usb1="00000000" w:usb2="00000016" w:usb3="00000000" w:csb0="00040001" w:csb1="00000000"/>
  </w:font>
  <w:font w:name="Batang">
    <w:panose1 w:val="02030600000101010101"/>
    <w:charset w:val="81"/>
    <w:family w:val="modern"/>
    <w:pitch w:val="default"/>
    <w:sig w:usb0="B00002AF" w:usb1="69D77CFB" w:usb2="00000030" w:usb3="00000000" w:csb0="4008009F" w:csb1="DFD70000"/>
  </w:font>
  <w:font w:name="FangSong_GB2312">
    <w:altName w:val="仿宋"/>
    <w:panose1 w:val="02010609060101010101"/>
    <w:charset w:val="86"/>
    <w:family w:val="decorative"/>
    <w:pitch w:val="default"/>
    <w:sig w:usb0="00000000" w:usb1="00000000" w:usb2="00000016" w:usb3="00000000" w:csb0="00040001" w:csb1="00000000"/>
  </w:font>
  <w:font w:name="Batang">
    <w:panose1 w:val="02030600000101010101"/>
    <w:charset w:val="81"/>
    <w:family w:val="swiss"/>
    <w:pitch w:val="default"/>
    <w:sig w:usb0="B00002AF" w:usb1="69D77CFB" w:usb2="00000030" w:usb3="00000000" w:csb0="4008009F" w:csb1="DFD70000"/>
  </w:font>
  <w:font w:name="CESI宋体-GB2312">
    <w:altName w:val="宋体"/>
    <w:panose1 w:val="02000500000000000000"/>
    <w:charset w:val="86"/>
    <w:family w:val="auto"/>
    <w:pitch w:val="default"/>
    <w:sig w:usb0="00000000" w:usb1="00000000" w:usb2="00000010" w:usb3="00000000" w:csb0="0004000F"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cript"/>
    <w:pitch w:val="default"/>
    <w:sig w:usb0="80000287" w:usb1="280F3C52" w:usb2="00000016" w:usb3="00000000" w:csb0="0004001F"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t>1</w:t>
                          </w:r>
                          <w:r>
                            <w:rPr>
                              <w:rFonts w:ascii="Times New Roman" w:hAnsi="Times New Roman" w:cs="Times New Roman"/>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t>1</w:t>
                    </w:r>
                    <w:r>
                      <w:rPr>
                        <w:rFonts w:ascii="Times New Roman" w:hAnsi="Times New Roman" w:cs="Times New Roman"/>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5828260">
    <w:nsid w:val="680F39A4"/>
    <w:multiLevelType w:val="singleLevel"/>
    <w:tmpl w:val="680F39A4"/>
    <w:lvl w:ilvl="0" w:tentative="1">
      <w:start w:val="7"/>
      <w:numFmt w:val="chineseCounting"/>
      <w:suff w:val="nothing"/>
      <w:lvlText w:val="%1、"/>
      <w:lvlJc w:val="left"/>
    </w:lvl>
  </w:abstractNum>
  <w:abstractNum w:abstractNumId="1745825676">
    <w:nsid w:val="680F2F8C"/>
    <w:multiLevelType w:val="singleLevel"/>
    <w:tmpl w:val="680F2F8C"/>
    <w:lvl w:ilvl="0" w:tentative="1">
      <w:start w:val="1"/>
      <w:numFmt w:val="decimal"/>
      <w:suff w:val="nothing"/>
      <w:lvlText w:val="%1、"/>
      <w:lvlJc w:val="left"/>
    </w:lvl>
  </w:abstractNum>
  <w:abstractNum w:abstractNumId="1745572206">
    <w:nsid w:val="680B516E"/>
    <w:multiLevelType w:val="singleLevel"/>
    <w:tmpl w:val="680B516E"/>
    <w:lvl w:ilvl="0" w:tentative="1">
      <w:start w:val="1"/>
      <w:numFmt w:val="chineseCounting"/>
      <w:suff w:val="space"/>
      <w:lvlText w:val="（%1）"/>
      <w:lvlJc w:val="left"/>
    </w:lvl>
  </w:abstractNum>
  <w:num w:numId="1">
    <w:abstractNumId w:val="1745572206"/>
  </w:num>
  <w:num w:numId="2">
    <w:abstractNumId w:val="1745825676"/>
  </w:num>
  <w:num w:numId="3">
    <w:abstractNumId w:val="17458282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1BE4"/>
    <w:rsid w:val="002F29C8"/>
    <w:rsid w:val="002F480A"/>
    <w:rsid w:val="00814CDD"/>
    <w:rsid w:val="00896A67"/>
    <w:rsid w:val="009340D6"/>
    <w:rsid w:val="00997748"/>
    <w:rsid w:val="00B64F75"/>
    <w:rsid w:val="00C2753F"/>
    <w:rsid w:val="00E92FE1"/>
    <w:rsid w:val="00F552BA"/>
    <w:rsid w:val="00F64FF2"/>
    <w:rsid w:val="034D1D78"/>
    <w:rsid w:val="08177753"/>
    <w:rsid w:val="096C2283"/>
    <w:rsid w:val="0A9A36F7"/>
    <w:rsid w:val="100A68DF"/>
    <w:rsid w:val="146D1091"/>
    <w:rsid w:val="157518C4"/>
    <w:rsid w:val="1A8E701D"/>
    <w:rsid w:val="1B1736FE"/>
    <w:rsid w:val="1CAB3B14"/>
    <w:rsid w:val="2009229D"/>
    <w:rsid w:val="20800FE2"/>
    <w:rsid w:val="24B150F3"/>
    <w:rsid w:val="24F414B1"/>
    <w:rsid w:val="2C295491"/>
    <w:rsid w:val="300B6BE0"/>
    <w:rsid w:val="30AF2B20"/>
    <w:rsid w:val="338B45CF"/>
    <w:rsid w:val="33A6194A"/>
    <w:rsid w:val="343402B4"/>
    <w:rsid w:val="355A2295"/>
    <w:rsid w:val="36540639"/>
    <w:rsid w:val="36B64E9E"/>
    <w:rsid w:val="38C90CB7"/>
    <w:rsid w:val="3A9160A5"/>
    <w:rsid w:val="3CDF5F68"/>
    <w:rsid w:val="3DEEB031"/>
    <w:rsid w:val="3E27182C"/>
    <w:rsid w:val="3E852C53"/>
    <w:rsid w:val="3E8911A8"/>
    <w:rsid w:val="42B94406"/>
    <w:rsid w:val="46C30AA8"/>
    <w:rsid w:val="48B23EC9"/>
    <w:rsid w:val="4A065382"/>
    <w:rsid w:val="4C100C5A"/>
    <w:rsid w:val="4D842D3A"/>
    <w:rsid w:val="4DE52D56"/>
    <w:rsid w:val="51124210"/>
    <w:rsid w:val="56CA60FA"/>
    <w:rsid w:val="590B30A7"/>
    <w:rsid w:val="5A5371F8"/>
    <w:rsid w:val="5A5468C1"/>
    <w:rsid w:val="5B856C33"/>
    <w:rsid w:val="5BEBE6F1"/>
    <w:rsid w:val="5EB05860"/>
    <w:rsid w:val="602437C9"/>
    <w:rsid w:val="61D343A6"/>
    <w:rsid w:val="64053424"/>
    <w:rsid w:val="65621162"/>
    <w:rsid w:val="65CD0811"/>
    <w:rsid w:val="668869C6"/>
    <w:rsid w:val="6827516E"/>
    <w:rsid w:val="6AED3AA0"/>
    <w:rsid w:val="71263532"/>
    <w:rsid w:val="73187C8E"/>
    <w:rsid w:val="757F7954"/>
    <w:rsid w:val="7709745B"/>
    <w:rsid w:val="78042B76"/>
    <w:rsid w:val="7BCF3EB0"/>
    <w:rsid w:val="7D094BBB"/>
    <w:rsid w:val="7E3620A1"/>
    <w:rsid w:val="7E7A3A8F"/>
    <w:rsid w:val="7EDB4DAD"/>
    <w:rsid w:val="7FC72158"/>
    <w:rsid w:val="CFD57CDF"/>
    <w:rsid w:val="EE92017C"/>
    <w:rsid w:val="F2EE7F9A"/>
    <w:rsid w:val="FBFDC28E"/>
    <w:rsid w:val="FDDD454D"/>
    <w:rsid w:val="FF3FBCA9"/>
    <w:rsid w:val="FFBFC9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qFormat/>
    <w:uiPriority w:val="0"/>
    <w:pPr>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
    <w:name w:val="custom_unionstyle"/>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382</Words>
  <Characters>2184</Characters>
  <Lines>18</Lines>
  <Paragraphs>5</Paragraphs>
  <ScaleCrop>false</ScaleCrop>
  <LinksUpToDate>false</LinksUpToDate>
  <CharactersWithSpaces>2561</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2024-05-24T03:08:00Z</dcterms:created>
  <dc:creator>Administrator</dc:creator>
  <cp:lastModifiedBy>Administrator</cp:lastModifiedBy>
  <cp:lastPrinted>2025-04-28T08:03:00Z</cp:lastPrinted>
  <dcterms:modified xsi:type="dcterms:W3CDTF">2025-04-29T01:54:44Z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