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BC" w:rsidRDefault="00F36A30">
      <w:pPr>
        <w:jc w:val="center"/>
        <w:rPr>
          <w:rFonts w:ascii="黑体" w:eastAsia="黑体" w:hAnsi="黑体"/>
          <w:sz w:val="44"/>
          <w:szCs w:val="44"/>
        </w:rPr>
      </w:pPr>
      <w:r>
        <w:rPr>
          <w:rFonts w:ascii="黑体" w:eastAsia="黑体" w:hAnsi="黑体" w:hint="eastAsia"/>
          <w:sz w:val="44"/>
          <w:szCs w:val="44"/>
        </w:rPr>
        <w:t>2025</w:t>
      </w:r>
      <w:r>
        <w:rPr>
          <w:rFonts w:ascii="黑体" w:eastAsia="黑体" w:hAnsi="黑体" w:hint="eastAsia"/>
          <w:sz w:val="44"/>
          <w:szCs w:val="44"/>
        </w:rPr>
        <w:t>年度益阳市公安局资阳分局整体绩效自评报告</w:t>
      </w:r>
    </w:p>
    <w:p w:rsidR="001E69BC" w:rsidRDefault="001E69BC">
      <w:pPr>
        <w:rPr>
          <w:sz w:val="32"/>
          <w:szCs w:val="32"/>
        </w:rPr>
      </w:pP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一、单位情况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（一）基本情况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、主要职能</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1</w:t>
      </w:r>
      <w:r>
        <w:rPr>
          <w:rFonts w:ascii="仿宋" w:eastAsia="仿宋" w:hAnsi="仿宋"/>
          <w:sz w:val="32"/>
          <w:szCs w:val="32"/>
        </w:rPr>
        <w:t>）贯彻执行国家有关公安工作的方针、政策和法律、法规。部署全区公安工作并指导、检查落实；</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2</w:t>
      </w:r>
      <w:r>
        <w:rPr>
          <w:rFonts w:ascii="仿宋" w:eastAsia="仿宋" w:hAnsi="仿宋"/>
          <w:sz w:val="32"/>
          <w:szCs w:val="32"/>
        </w:rPr>
        <w:t>）维护社会治安秩序。掌握、分析、预测我区社会治安动态，为资阳区和上级公安机关提供社会治安方面的重要信息，并提出对策；</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3</w:t>
      </w:r>
      <w:r>
        <w:rPr>
          <w:rFonts w:ascii="仿宋" w:eastAsia="仿宋" w:hAnsi="仿宋"/>
          <w:sz w:val="32"/>
          <w:szCs w:val="32"/>
        </w:rPr>
        <w:t>）负责公安机关基层组织建设、公安队伍建设工作。指导、检查、督促本局及基层部门执法工作；</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4</w:t>
      </w:r>
      <w:r>
        <w:rPr>
          <w:rFonts w:ascii="仿宋" w:eastAsia="仿宋" w:hAnsi="仿宋"/>
          <w:sz w:val="32"/>
          <w:szCs w:val="32"/>
        </w:rPr>
        <w:t>）负责对案件的侦查工作，组织、实施对重大案件、重大事件、重大治安、灾害事故的侦破、处置；</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5</w:t>
      </w:r>
      <w:r>
        <w:rPr>
          <w:rFonts w:ascii="仿宋" w:eastAsia="仿宋" w:hAnsi="仿宋"/>
          <w:sz w:val="32"/>
          <w:szCs w:val="32"/>
        </w:rPr>
        <w:t>）管理、承办出入境工作；</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6</w:t>
      </w:r>
      <w:r>
        <w:rPr>
          <w:rFonts w:ascii="仿宋" w:eastAsia="仿宋" w:hAnsi="仿宋"/>
          <w:sz w:val="32"/>
          <w:szCs w:val="32"/>
        </w:rPr>
        <w:t>）负责全区公安机关警务后勤保障和基础设施建设；</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7</w:t>
      </w:r>
      <w:r>
        <w:rPr>
          <w:rFonts w:ascii="仿宋" w:eastAsia="仿宋" w:hAnsi="仿宋"/>
          <w:sz w:val="32"/>
          <w:szCs w:val="32"/>
        </w:rPr>
        <w:t>）负责治安、户籍。</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、机构情况：益阳市资阳公安分局内设机构包括：内设股室</w:t>
      </w:r>
      <w:r>
        <w:rPr>
          <w:rFonts w:ascii="仿宋" w:eastAsia="仿宋" w:hAnsi="仿宋" w:hint="eastAsia"/>
          <w:sz w:val="32"/>
          <w:szCs w:val="32"/>
        </w:rPr>
        <w:t>20</w:t>
      </w:r>
      <w:r>
        <w:rPr>
          <w:rFonts w:ascii="仿宋" w:eastAsia="仿宋" w:hAnsi="仿宋" w:hint="eastAsia"/>
          <w:sz w:val="32"/>
          <w:szCs w:val="32"/>
        </w:rPr>
        <w:t>个（含</w:t>
      </w:r>
      <w:r>
        <w:rPr>
          <w:rFonts w:ascii="仿宋" w:eastAsia="仿宋" w:hAnsi="仿宋" w:hint="eastAsia"/>
          <w:sz w:val="32"/>
          <w:szCs w:val="32"/>
        </w:rPr>
        <w:t>13</w:t>
      </w:r>
      <w:r>
        <w:rPr>
          <w:rFonts w:ascii="仿宋" w:eastAsia="仿宋" w:hAnsi="仿宋" w:hint="eastAsia"/>
          <w:sz w:val="32"/>
          <w:szCs w:val="32"/>
        </w:rPr>
        <w:t>个副科级单位，</w:t>
      </w:r>
      <w:r>
        <w:rPr>
          <w:rFonts w:ascii="仿宋" w:eastAsia="仿宋" w:hAnsi="仿宋" w:hint="eastAsia"/>
          <w:sz w:val="32"/>
          <w:szCs w:val="32"/>
        </w:rPr>
        <w:t>5</w:t>
      </w:r>
      <w:r>
        <w:rPr>
          <w:rFonts w:ascii="仿宋" w:eastAsia="仿宋" w:hAnsi="仿宋" w:hint="eastAsia"/>
          <w:sz w:val="32"/>
          <w:szCs w:val="32"/>
        </w:rPr>
        <w:t>个正科级单位），分别为情指中心、政工室、警务保障室、巡</w:t>
      </w:r>
      <w:r w:rsidR="004554E6">
        <w:rPr>
          <w:rFonts w:ascii="仿宋" w:eastAsia="仿宋" w:hAnsi="仿宋" w:hint="eastAsia"/>
          <w:sz w:val="32"/>
          <w:szCs w:val="32"/>
        </w:rPr>
        <w:t>特警支队资阳大队、法制大队（督察审计大队）、治安管理大队（出入境</w:t>
      </w:r>
      <w:r>
        <w:rPr>
          <w:rFonts w:ascii="仿宋" w:eastAsia="仿宋" w:hAnsi="仿宋" w:hint="eastAsia"/>
          <w:sz w:val="32"/>
          <w:szCs w:val="32"/>
        </w:rPr>
        <w:t>管理大</w:t>
      </w:r>
      <w:r>
        <w:rPr>
          <w:rFonts w:ascii="仿宋" w:eastAsia="仿宋" w:hAnsi="仿宋" w:hint="eastAsia"/>
          <w:sz w:val="32"/>
          <w:szCs w:val="32"/>
        </w:rPr>
        <w:lastRenderedPageBreak/>
        <w:t>队、留置看护大队）、刑事侦查大队（禁毒大队）、经济犯罪侦查大队、汽车路派出所、大码头派出所、新桥河派出所、马良派出所、桥风桥派出所、沙头派出所、张家塞派出所、茈湖口派出所、资北水上派出所等内设机构。</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、人员情况：在职民警</w:t>
      </w:r>
      <w:r>
        <w:rPr>
          <w:rFonts w:ascii="仿宋" w:eastAsia="仿宋" w:hAnsi="仿宋"/>
          <w:sz w:val="32"/>
          <w:szCs w:val="32"/>
        </w:rPr>
        <w:t>2</w:t>
      </w:r>
      <w:r>
        <w:rPr>
          <w:rFonts w:ascii="仿宋" w:eastAsia="仿宋" w:hAnsi="仿宋" w:hint="eastAsia"/>
          <w:sz w:val="32"/>
          <w:szCs w:val="32"/>
        </w:rPr>
        <w:t>89</w:t>
      </w:r>
      <w:r>
        <w:rPr>
          <w:rFonts w:ascii="仿宋" w:eastAsia="仿宋" w:hAnsi="仿宋" w:hint="eastAsia"/>
          <w:sz w:val="32"/>
          <w:szCs w:val="32"/>
        </w:rPr>
        <w:t>人，退休人员</w:t>
      </w:r>
      <w:r>
        <w:rPr>
          <w:rFonts w:ascii="仿宋" w:eastAsia="仿宋" w:hAnsi="仿宋" w:hint="eastAsia"/>
          <w:sz w:val="32"/>
          <w:szCs w:val="32"/>
        </w:rPr>
        <w:t>1</w:t>
      </w:r>
      <w:r>
        <w:rPr>
          <w:rFonts w:ascii="仿宋" w:eastAsia="仿宋" w:hAnsi="仿宋"/>
          <w:sz w:val="32"/>
          <w:szCs w:val="32"/>
        </w:rPr>
        <w:t>3</w:t>
      </w:r>
      <w:r>
        <w:rPr>
          <w:rFonts w:ascii="仿宋" w:eastAsia="仿宋" w:hAnsi="仿宋" w:hint="eastAsia"/>
          <w:sz w:val="32"/>
          <w:szCs w:val="32"/>
        </w:rPr>
        <w:t>9</w:t>
      </w:r>
      <w:r>
        <w:rPr>
          <w:rFonts w:ascii="仿宋" w:eastAsia="仿宋" w:hAnsi="仿宋" w:hint="eastAsia"/>
          <w:sz w:val="32"/>
          <w:szCs w:val="32"/>
        </w:rPr>
        <w:t>人。</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二、一般公共预算支出情况：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（一）基本支出情况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、收入支出预算安排情况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02</w:t>
      </w:r>
      <w:r>
        <w:rPr>
          <w:rFonts w:ascii="仿宋" w:eastAsia="仿宋" w:hAnsi="仿宋" w:hint="eastAsia"/>
          <w:sz w:val="32"/>
          <w:szCs w:val="32"/>
        </w:rPr>
        <w:t>5</w:t>
      </w:r>
      <w:r>
        <w:rPr>
          <w:rFonts w:ascii="仿宋" w:eastAsia="仿宋" w:hAnsi="仿宋" w:hint="eastAsia"/>
          <w:sz w:val="32"/>
          <w:szCs w:val="32"/>
        </w:rPr>
        <w:t>年一般公共预算财政拨款收入</w:t>
      </w:r>
      <w:r>
        <w:rPr>
          <w:rFonts w:ascii="仿宋" w:eastAsia="仿宋" w:hAnsi="仿宋" w:hint="eastAsia"/>
          <w:sz w:val="32"/>
          <w:szCs w:val="32"/>
        </w:rPr>
        <w:t>75510200</w:t>
      </w:r>
      <w:r>
        <w:rPr>
          <w:rFonts w:ascii="仿宋" w:eastAsia="仿宋" w:hAnsi="仿宋" w:hint="eastAsia"/>
          <w:sz w:val="32"/>
          <w:szCs w:val="32"/>
        </w:rPr>
        <w:t>元，其他收入</w:t>
      </w:r>
      <w:r>
        <w:rPr>
          <w:rFonts w:ascii="仿宋" w:eastAsia="仿宋" w:hAnsi="仿宋" w:hint="eastAsia"/>
          <w:sz w:val="32"/>
          <w:szCs w:val="32"/>
        </w:rPr>
        <w:t>30000000</w:t>
      </w:r>
      <w:r>
        <w:rPr>
          <w:rFonts w:ascii="仿宋" w:eastAsia="仿宋" w:hAnsi="仿宋" w:hint="eastAsia"/>
          <w:sz w:val="32"/>
          <w:szCs w:val="32"/>
        </w:rPr>
        <w:t>元，共计预算收入</w:t>
      </w:r>
      <w:r>
        <w:rPr>
          <w:rFonts w:ascii="仿宋" w:eastAsia="仿宋" w:hAnsi="仿宋" w:hint="eastAsia"/>
          <w:sz w:val="32"/>
          <w:szCs w:val="32"/>
        </w:rPr>
        <w:t>105510200</w:t>
      </w:r>
      <w:r>
        <w:rPr>
          <w:rFonts w:ascii="仿宋" w:eastAsia="仿宋" w:hAnsi="仿宋" w:hint="eastAsia"/>
          <w:sz w:val="32"/>
          <w:szCs w:val="32"/>
        </w:rPr>
        <w:t>元；年初预算支出：公共安全支出</w:t>
      </w:r>
      <w:r>
        <w:rPr>
          <w:rFonts w:ascii="仿宋" w:eastAsia="仿宋" w:hAnsi="仿宋" w:hint="eastAsia"/>
          <w:sz w:val="32"/>
          <w:szCs w:val="32"/>
        </w:rPr>
        <w:t>93254200</w:t>
      </w:r>
      <w:r>
        <w:rPr>
          <w:rFonts w:ascii="仿宋" w:eastAsia="仿宋" w:hAnsi="仿宋" w:hint="eastAsia"/>
          <w:sz w:val="32"/>
          <w:szCs w:val="32"/>
        </w:rPr>
        <w:t>元，社会保障和就业支出</w:t>
      </w:r>
      <w:r>
        <w:rPr>
          <w:rFonts w:ascii="仿宋" w:eastAsia="仿宋" w:hAnsi="仿宋" w:hint="eastAsia"/>
          <w:sz w:val="32"/>
          <w:szCs w:val="32"/>
        </w:rPr>
        <w:t>4629800</w:t>
      </w:r>
      <w:r>
        <w:rPr>
          <w:rFonts w:ascii="仿宋" w:eastAsia="仿宋" w:hAnsi="仿宋" w:hint="eastAsia"/>
          <w:sz w:val="32"/>
          <w:szCs w:val="32"/>
        </w:rPr>
        <w:t>元，卫生健康支出</w:t>
      </w:r>
      <w:r>
        <w:rPr>
          <w:rFonts w:ascii="仿宋" w:eastAsia="仿宋" w:hAnsi="仿宋" w:hint="eastAsia"/>
          <w:sz w:val="32"/>
          <w:szCs w:val="32"/>
        </w:rPr>
        <w:t>4153900</w:t>
      </w:r>
      <w:r>
        <w:rPr>
          <w:rFonts w:ascii="仿宋" w:eastAsia="仿宋" w:hAnsi="仿宋" w:hint="eastAsia"/>
          <w:sz w:val="32"/>
          <w:szCs w:val="32"/>
        </w:rPr>
        <w:t>元，住房保障支出</w:t>
      </w:r>
      <w:r>
        <w:rPr>
          <w:rFonts w:ascii="仿宋" w:eastAsia="仿宋" w:hAnsi="仿宋" w:hint="eastAsia"/>
          <w:sz w:val="32"/>
          <w:szCs w:val="32"/>
        </w:rPr>
        <w:t>3472300</w:t>
      </w:r>
      <w:r>
        <w:rPr>
          <w:rFonts w:ascii="仿宋" w:eastAsia="仿宋" w:hAnsi="仿宋" w:hint="eastAsia"/>
          <w:sz w:val="32"/>
          <w:szCs w:val="32"/>
        </w:rPr>
        <w:t>元，共计支出</w:t>
      </w:r>
      <w:r>
        <w:rPr>
          <w:rFonts w:ascii="仿宋" w:eastAsia="仿宋" w:hAnsi="仿宋" w:hint="eastAsia"/>
          <w:sz w:val="32"/>
          <w:szCs w:val="32"/>
        </w:rPr>
        <w:t>105510200</w:t>
      </w:r>
      <w:r>
        <w:rPr>
          <w:rFonts w:ascii="仿宋" w:eastAsia="仿宋" w:hAnsi="仿宋" w:hint="eastAsia"/>
          <w:sz w:val="32"/>
          <w:szCs w:val="32"/>
        </w:rPr>
        <w:t>元。今年与去年相比，收入减少</w:t>
      </w:r>
      <w:r>
        <w:rPr>
          <w:rFonts w:ascii="仿宋" w:eastAsia="仿宋" w:hAnsi="仿宋" w:hint="eastAsia"/>
          <w:sz w:val="32"/>
          <w:szCs w:val="32"/>
        </w:rPr>
        <w:t>16062400</w:t>
      </w:r>
      <w:r>
        <w:rPr>
          <w:rFonts w:ascii="仿宋" w:eastAsia="仿宋" w:hAnsi="仿宋" w:hint="eastAsia"/>
          <w:sz w:val="32"/>
          <w:szCs w:val="32"/>
        </w:rPr>
        <w:t>元，主要是其他收入减少，一般公共预算财政拨款收入增加，两者</w:t>
      </w:r>
      <w:r>
        <w:rPr>
          <w:rFonts w:ascii="仿宋" w:eastAsia="仿宋" w:hAnsi="仿宋" w:hint="eastAsia"/>
          <w:sz w:val="32"/>
          <w:szCs w:val="32"/>
        </w:rPr>
        <w:t>合计减少</w:t>
      </w:r>
      <w:r>
        <w:rPr>
          <w:rFonts w:ascii="仿宋" w:eastAsia="仿宋" w:hAnsi="仿宋" w:hint="eastAsia"/>
          <w:sz w:val="32"/>
          <w:szCs w:val="32"/>
        </w:rPr>
        <w:t>16062400</w:t>
      </w:r>
      <w:r>
        <w:rPr>
          <w:rFonts w:ascii="仿宋" w:eastAsia="仿宋" w:hAnsi="仿宋" w:hint="eastAsia"/>
          <w:sz w:val="32"/>
          <w:szCs w:val="32"/>
        </w:rPr>
        <w:t>元，其他收入减少</w:t>
      </w:r>
      <w:r>
        <w:rPr>
          <w:rFonts w:ascii="仿宋" w:eastAsia="仿宋" w:hAnsi="仿宋" w:hint="eastAsia"/>
          <w:sz w:val="32"/>
          <w:szCs w:val="32"/>
        </w:rPr>
        <w:t>20000000</w:t>
      </w:r>
      <w:r>
        <w:rPr>
          <w:rFonts w:ascii="仿宋" w:eastAsia="仿宋" w:hAnsi="仿宋" w:hint="eastAsia"/>
          <w:sz w:val="32"/>
          <w:szCs w:val="32"/>
        </w:rPr>
        <w:t>元，一般公共财政拨款增加</w:t>
      </w:r>
      <w:r>
        <w:rPr>
          <w:rFonts w:ascii="仿宋" w:eastAsia="仿宋" w:hAnsi="仿宋" w:hint="eastAsia"/>
          <w:sz w:val="32"/>
          <w:szCs w:val="32"/>
        </w:rPr>
        <w:t>3937600</w:t>
      </w:r>
      <w:r>
        <w:rPr>
          <w:rFonts w:ascii="仿宋" w:eastAsia="仿宋" w:hAnsi="仿宋" w:hint="eastAsia"/>
          <w:sz w:val="32"/>
          <w:szCs w:val="32"/>
        </w:rPr>
        <w:t>元。支出减少</w:t>
      </w:r>
      <w:r>
        <w:rPr>
          <w:rFonts w:ascii="仿宋" w:eastAsia="仿宋" w:hAnsi="仿宋" w:hint="eastAsia"/>
          <w:sz w:val="32"/>
          <w:szCs w:val="32"/>
        </w:rPr>
        <w:t>16062400</w:t>
      </w:r>
      <w:r>
        <w:rPr>
          <w:rFonts w:ascii="仿宋" w:eastAsia="仿宋" w:hAnsi="仿宋" w:hint="eastAsia"/>
          <w:sz w:val="32"/>
          <w:szCs w:val="32"/>
        </w:rPr>
        <w:t>元，公共安全支出减少</w:t>
      </w:r>
      <w:r>
        <w:rPr>
          <w:rFonts w:ascii="仿宋" w:eastAsia="仿宋" w:hAnsi="仿宋" w:hint="eastAsia"/>
          <w:sz w:val="32"/>
          <w:szCs w:val="32"/>
        </w:rPr>
        <w:t>17079900</w:t>
      </w:r>
      <w:r>
        <w:rPr>
          <w:rFonts w:ascii="仿宋" w:eastAsia="仿宋" w:hAnsi="仿宋" w:hint="eastAsia"/>
          <w:sz w:val="32"/>
          <w:szCs w:val="32"/>
        </w:rPr>
        <w:t>元，社会保障就业支出减少</w:t>
      </w:r>
      <w:r>
        <w:rPr>
          <w:rFonts w:ascii="仿宋" w:eastAsia="仿宋" w:hAnsi="仿宋" w:hint="eastAsia"/>
          <w:sz w:val="32"/>
          <w:szCs w:val="32"/>
        </w:rPr>
        <w:t>163200</w:t>
      </w:r>
      <w:r>
        <w:rPr>
          <w:rFonts w:ascii="仿宋" w:eastAsia="仿宋" w:hAnsi="仿宋" w:hint="eastAsia"/>
          <w:sz w:val="32"/>
          <w:szCs w:val="32"/>
        </w:rPr>
        <w:t>元，卫生健康支出增加</w:t>
      </w:r>
      <w:r>
        <w:rPr>
          <w:rFonts w:ascii="仿宋" w:eastAsia="仿宋" w:hAnsi="仿宋" w:hint="eastAsia"/>
          <w:sz w:val="32"/>
          <w:szCs w:val="32"/>
        </w:rPr>
        <w:t>1066200</w:t>
      </w:r>
      <w:r>
        <w:rPr>
          <w:rFonts w:ascii="仿宋" w:eastAsia="仿宋" w:hAnsi="仿宋" w:hint="eastAsia"/>
          <w:sz w:val="32"/>
          <w:szCs w:val="32"/>
        </w:rPr>
        <w:t>元，住房保障支出增加</w:t>
      </w:r>
      <w:r>
        <w:rPr>
          <w:rFonts w:ascii="仿宋" w:eastAsia="仿宋" w:hAnsi="仿宋" w:hint="eastAsia"/>
          <w:sz w:val="32"/>
          <w:szCs w:val="32"/>
        </w:rPr>
        <w:t>114500</w:t>
      </w:r>
      <w:r>
        <w:rPr>
          <w:rFonts w:ascii="仿宋" w:eastAsia="仿宋" w:hAnsi="仿宋" w:hint="eastAsia"/>
          <w:sz w:val="32"/>
          <w:szCs w:val="32"/>
        </w:rPr>
        <w:t>元。今年比去年预算收入减少主要是因为今年其他收入预算减少，预算支出减少是因为公共安全支出减少数超过社会保障和就业支出、卫生健康支出、住房保障支出的增加数。</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lastRenderedPageBreak/>
        <w:t>2</w:t>
      </w:r>
      <w:r>
        <w:rPr>
          <w:rFonts w:ascii="仿宋" w:eastAsia="仿宋" w:hAnsi="仿宋" w:hint="eastAsia"/>
          <w:sz w:val="32"/>
          <w:szCs w:val="32"/>
        </w:rPr>
        <w:t>、收入支出预算执行情况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、收入支出与预算对比分析。今年收入预算执行情况：一般公共财政拨款收入</w:t>
      </w:r>
      <w:r>
        <w:rPr>
          <w:rFonts w:ascii="仿宋" w:eastAsia="仿宋" w:hAnsi="仿宋" w:hint="eastAsia"/>
          <w:sz w:val="32"/>
          <w:szCs w:val="32"/>
        </w:rPr>
        <w:t>89982896.4</w:t>
      </w:r>
      <w:r>
        <w:rPr>
          <w:rFonts w:ascii="仿宋" w:eastAsia="仿宋" w:hAnsi="仿宋" w:hint="eastAsia"/>
          <w:sz w:val="32"/>
          <w:szCs w:val="32"/>
        </w:rPr>
        <w:t>元，其他收入</w:t>
      </w:r>
      <w:r>
        <w:rPr>
          <w:rFonts w:ascii="仿宋" w:eastAsia="仿宋" w:hAnsi="仿宋" w:hint="eastAsia"/>
          <w:sz w:val="32"/>
          <w:szCs w:val="32"/>
        </w:rPr>
        <w:t>10254219.27</w:t>
      </w:r>
      <w:r>
        <w:rPr>
          <w:rFonts w:ascii="仿宋" w:eastAsia="仿宋" w:hAnsi="仿宋" w:hint="eastAsia"/>
          <w:sz w:val="32"/>
          <w:szCs w:val="32"/>
        </w:rPr>
        <w:t>元，总计</w:t>
      </w:r>
      <w:r>
        <w:rPr>
          <w:rFonts w:ascii="仿宋" w:eastAsia="仿宋" w:hAnsi="仿宋" w:hint="eastAsia"/>
          <w:sz w:val="32"/>
          <w:szCs w:val="32"/>
        </w:rPr>
        <w:t>100237115.67</w:t>
      </w:r>
      <w:r>
        <w:rPr>
          <w:rFonts w:ascii="仿宋" w:eastAsia="仿宋" w:hAnsi="仿宋" w:hint="eastAsia"/>
          <w:sz w:val="32"/>
          <w:szCs w:val="32"/>
        </w:rPr>
        <w:t>元；预算支出：公共安全支出</w:t>
      </w:r>
      <w:r>
        <w:rPr>
          <w:rFonts w:ascii="仿宋" w:eastAsia="仿宋" w:hAnsi="仿宋" w:hint="eastAsia"/>
          <w:sz w:val="32"/>
          <w:szCs w:val="32"/>
        </w:rPr>
        <w:t>83179187.01</w:t>
      </w:r>
      <w:r>
        <w:rPr>
          <w:rFonts w:ascii="仿宋" w:eastAsia="仿宋" w:hAnsi="仿宋" w:hint="eastAsia"/>
          <w:sz w:val="32"/>
          <w:szCs w:val="32"/>
        </w:rPr>
        <w:t>元，社会保障和就业</w:t>
      </w:r>
      <w:r>
        <w:rPr>
          <w:rFonts w:ascii="仿宋" w:eastAsia="仿宋" w:hAnsi="仿宋" w:hint="eastAsia"/>
          <w:sz w:val="32"/>
          <w:szCs w:val="32"/>
        </w:rPr>
        <w:t>6610890.08</w:t>
      </w:r>
      <w:r>
        <w:rPr>
          <w:rFonts w:ascii="仿宋" w:eastAsia="仿宋" w:hAnsi="仿宋" w:hint="eastAsia"/>
          <w:sz w:val="32"/>
          <w:szCs w:val="32"/>
        </w:rPr>
        <w:t>元，卫生健康支出</w:t>
      </w:r>
      <w:r>
        <w:rPr>
          <w:rFonts w:ascii="仿宋" w:eastAsia="仿宋" w:hAnsi="仿宋" w:hint="eastAsia"/>
          <w:sz w:val="32"/>
          <w:szCs w:val="32"/>
        </w:rPr>
        <w:t>4153908.02</w:t>
      </w:r>
      <w:r>
        <w:rPr>
          <w:rFonts w:ascii="仿宋" w:eastAsia="仿宋" w:hAnsi="仿宋" w:hint="eastAsia"/>
          <w:sz w:val="32"/>
          <w:szCs w:val="32"/>
        </w:rPr>
        <w:t>元，住房保障支出</w:t>
      </w:r>
      <w:r>
        <w:rPr>
          <w:rFonts w:ascii="仿宋" w:eastAsia="仿宋" w:hAnsi="仿宋" w:hint="eastAsia"/>
          <w:sz w:val="32"/>
          <w:szCs w:val="32"/>
        </w:rPr>
        <w:t>3472342.56</w:t>
      </w:r>
      <w:r>
        <w:rPr>
          <w:rFonts w:ascii="仿宋" w:eastAsia="仿宋" w:hAnsi="仿宋" w:hint="eastAsia"/>
          <w:sz w:val="32"/>
          <w:szCs w:val="32"/>
        </w:rPr>
        <w:t>元，一般公共服务支出</w:t>
      </w:r>
      <w:r>
        <w:rPr>
          <w:rFonts w:ascii="仿宋" w:eastAsia="仿宋" w:hAnsi="仿宋" w:hint="eastAsia"/>
          <w:sz w:val="32"/>
          <w:szCs w:val="32"/>
        </w:rPr>
        <w:t>25000000</w:t>
      </w:r>
      <w:r>
        <w:rPr>
          <w:rFonts w:ascii="仿宋" w:eastAsia="仿宋" w:hAnsi="仿宋" w:hint="eastAsia"/>
          <w:sz w:val="32"/>
          <w:szCs w:val="32"/>
        </w:rPr>
        <w:t>元，资源勘探工业信息支出</w:t>
      </w:r>
      <w:r>
        <w:rPr>
          <w:rFonts w:ascii="仿宋" w:eastAsia="仿宋" w:hAnsi="仿宋" w:hint="eastAsia"/>
          <w:sz w:val="32"/>
          <w:szCs w:val="32"/>
        </w:rPr>
        <w:t>320788</w:t>
      </w:r>
      <w:r>
        <w:rPr>
          <w:rFonts w:ascii="仿宋" w:eastAsia="仿宋" w:hAnsi="仿宋" w:hint="eastAsia"/>
          <w:sz w:val="32"/>
          <w:szCs w:val="32"/>
        </w:rPr>
        <w:t>元。</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一般公共财政拨款收入预算执行比预算增加</w:t>
      </w:r>
      <w:r>
        <w:rPr>
          <w:rFonts w:ascii="仿宋" w:eastAsia="仿宋" w:hAnsi="仿宋" w:hint="eastAsia"/>
          <w:sz w:val="32"/>
          <w:szCs w:val="32"/>
        </w:rPr>
        <w:t>14472696.4</w:t>
      </w:r>
      <w:r>
        <w:rPr>
          <w:rFonts w:ascii="仿宋" w:eastAsia="仿宋" w:hAnsi="仿宋" w:hint="eastAsia"/>
          <w:sz w:val="32"/>
          <w:szCs w:val="32"/>
        </w:rPr>
        <w:t>元，因为市局在分局预算外拨入资金，由区级承担的人员经费部分未纳入年初预算，死亡怃恤金未纳入年初预算收入。其他收入减少</w:t>
      </w:r>
      <w:r>
        <w:rPr>
          <w:rFonts w:ascii="仿宋" w:eastAsia="仿宋" w:hAnsi="仿宋" w:hint="eastAsia"/>
          <w:sz w:val="32"/>
          <w:szCs w:val="32"/>
        </w:rPr>
        <w:t>19745780</w:t>
      </w:r>
      <w:r>
        <w:rPr>
          <w:rFonts w:ascii="仿宋" w:eastAsia="仿宋" w:hAnsi="仿宋" w:hint="eastAsia"/>
          <w:sz w:val="32"/>
          <w:szCs w:val="32"/>
        </w:rPr>
        <w:t>.73</w:t>
      </w:r>
      <w:r>
        <w:rPr>
          <w:rFonts w:ascii="仿宋" w:eastAsia="仿宋" w:hAnsi="仿宋" w:hint="eastAsia"/>
          <w:sz w:val="32"/>
          <w:szCs w:val="32"/>
        </w:rPr>
        <w:t>元，因为年初预算高估用于基本建设的其他收入。</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公共安全支出预算执行比预算减少</w:t>
      </w:r>
      <w:r>
        <w:rPr>
          <w:rFonts w:ascii="仿宋" w:eastAsia="仿宋" w:hAnsi="仿宋" w:hint="eastAsia"/>
          <w:sz w:val="32"/>
          <w:szCs w:val="32"/>
        </w:rPr>
        <w:t>10075012.99</w:t>
      </w:r>
      <w:r>
        <w:rPr>
          <w:rFonts w:ascii="仿宋" w:eastAsia="仿宋" w:hAnsi="仿宋" w:hint="eastAsia"/>
          <w:sz w:val="32"/>
          <w:szCs w:val="32"/>
        </w:rPr>
        <w:t>元，因年初安排的基本建设支出减少。</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社会保障和就业预算执行比预算增加</w:t>
      </w:r>
      <w:r>
        <w:rPr>
          <w:rFonts w:ascii="仿宋" w:eastAsia="仿宋" w:hAnsi="仿宋" w:hint="eastAsia"/>
          <w:sz w:val="32"/>
          <w:szCs w:val="32"/>
        </w:rPr>
        <w:t>1981090.089</w:t>
      </w:r>
      <w:r>
        <w:rPr>
          <w:rFonts w:ascii="仿宋" w:eastAsia="仿宋" w:hAnsi="仿宋" w:hint="eastAsia"/>
          <w:sz w:val="32"/>
          <w:szCs w:val="32"/>
        </w:rPr>
        <w:t>元，残保金、死亡怃恤，其他社会福利支出为遗属生活补助、退休人员的节日慰问未纳入预算。</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）、收入支出结构分析</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一般公共预算财政拨款收入占总收入的</w:t>
      </w:r>
      <w:r>
        <w:rPr>
          <w:rFonts w:ascii="仿宋" w:eastAsia="仿宋" w:hAnsi="仿宋" w:hint="eastAsia"/>
          <w:sz w:val="32"/>
          <w:szCs w:val="32"/>
        </w:rPr>
        <w:t>89.77</w:t>
      </w:r>
      <w:r>
        <w:rPr>
          <w:rFonts w:ascii="仿宋" w:eastAsia="仿宋" w:hAnsi="仿宋"/>
          <w:sz w:val="32"/>
          <w:szCs w:val="32"/>
        </w:rPr>
        <w:t>%</w:t>
      </w:r>
      <w:r>
        <w:rPr>
          <w:rFonts w:ascii="仿宋" w:eastAsia="仿宋" w:hAnsi="仿宋" w:hint="eastAsia"/>
          <w:sz w:val="32"/>
          <w:szCs w:val="32"/>
        </w:rPr>
        <w:t>，其他收入占总收入的</w:t>
      </w:r>
      <w:r>
        <w:rPr>
          <w:rFonts w:ascii="仿宋" w:eastAsia="仿宋" w:hAnsi="仿宋" w:hint="eastAsia"/>
          <w:sz w:val="32"/>
          <w:szCs w:val="32"/>
        </w:rPr>
        <w:t>10.23</w:t>
      </w:r>
      <w:r>
        <w:rPr>
          <w:rFonts w:ascii="仿宋" w:eastAsia="仿宋" w:hAnsi="仿宋"/>
          <w:sz w:val="32"/>
          <w:szCs w:val="32"/>
        </w:rPr>
        <w:t>%</w:t>
      </w:r>
      <w:r>
        <w:rPr>
          <w:rFonts w:ascii="仿宋" w:eastAsia="仿宋" w:hAnsi="仿宋" w:hint="eastAsia"/>
          <w:sz w:val="32"/>
          <w:szCs w:val="32"/>
        </w:rPr>
        <w:t>。公共安全支出占总支出的</w:t>
      </w:r>
      <w:r>
        <w:rPr>
          <w:rFonts w:ascii="仿宋" w:eastAsia="仿宋" w:hAnsi="仿宋" w:hint="eastAsia"/>
          <w:sz w:val="32"/>
          <w:szCs w:val="32"/>
        </w:rPr>
        <w:t>82.98</w:t>
      </w:r>
      <w:r>
        <w:rPr>
          <w:rFonts w:ascii="仿宋" w:eastAsia="仿宋" w:hAnsi="仿宋"/>
          <w:sz w:val="32"/>
          <w:szCs w:val="32"/>
        </w:rPr>
        <w:t>%</w:t>
      </w:r>
      <w:r>
        <w:rPr>
          <w:rFonts w:ascii="仿宋" w:eastAsia="仿宋" w:hAnsi="仿宋" w:hint="eastAsia"/>
          <w:sz w:val="32"/>
          <w:szCs w:val="32"/>
        </w:rPr>
        <w:t>，社会保障和就业支出占总支出的</w:t>
      </w:r>
      <w:r>
        <w:rPr>
          <w:rFonts w:ascii="仿宋" w:eastAsia="仿宋" w:hAnsi="仿宋" w:hint="eastAsia"/>
          <w:sz w:val="32"/>
          <w:szCs w:val="32"/>
        </w:rPr>
        <w:t>6.60</w:t>
      </w:r>
      <w:r>
        <w:rPr>
          <w:rFonts w:ascii="仿宋" w:eastAsia="仿宋" w:hAnsi="仿宋"/>
          <w:sz w:val="32"/>
          <w:szCs w:val="32"/>
        </w:rPr>
        <w:t>%</w:t>
      </w:r>
      <w:r>
        <w:rPr>
          <w:rFonts w:ascii="仿宋" w:eastAsia="仿宋" w:hAnsi="仿宋" w:hint="eastAsia"/>
          <w:sz w:val="32"/>
          <w:szCs w:val="32"/>
        </w:rPr>
        <w:t>，卫生健康支出占总</w:t>
      </w:r>
      <w:r>
        <w:rPr>
          <w:rFonts w:ascii="仿宋" w:eastAsia="仿宋" w:hAnsi="仿宋" w:hint="eastAsia"/>
          <w:sz w:val="32"/>
          <w:szCs w:val="32"/>
        </w:rPr>
        <w:lastRenderedPageBreak/>
        <w:t>支出的</w:t>
      </w:r>
      <w:r>
        <w:rPr>
          <w:rFonts w:ascii="仿宋" w:eastAsia="仿宋" w:hAnsi="仿宋" w:hint="eastAsia"/>
          <w:sz w:val="32"/>
          <w:szCs w:val="32"/>
        </w:rPr>
        <w:t>4.14</w:t>
      </w:r>
      <w:r>
        <w:rPr>
          <w:rFonts w:ascii="仿宋" w:eastAsia="仿宋" w:hAnsi="仿宋"/>
          <w:sz w:val="32"/>
          <w:szCs w:val="32"/>
        </w:rPr>
        <w:t>%</w:t>
      </w:r>
      <w:r>
        <w:rPr>
          <w:rFonts w:ascii="仿宋" w:eastAsia="仿宋" w:hAnsi="仿宋" w:hint="eastAsia"/>
          <w:sz w:val="32"/>
          <w:szCs w:val="32"/>
        </w:rPr>
        <w:t>，住房保障支出占总</w:t>
      </w:r>
      <w:r>
        <w:rPr>
          <w:rFonts w:ascii="仿宋" w:eastAsia="仿宋" w:hAnsi="仿宋" w:hint="eastAsia"/>
          <w:sz w:val="32"/>
          <w:szCs w:val="32"/>
        </w:rPr>
        <w:t>支出的</w:t>
      </w:r>
      <w:r>
        <w:rPr>
          <w:rFonts w:ascii="仿宋" w:eastAsia="仿宋" w:hAnsi="仿宋" w:hint="eastAsia"/>
          <w:sz w:val="32"/>
          <w:szCs w:val="32"/>
        </w:rPr>
        <w:t>3.46</w:t>
      </w:r>
      <w:r>
        <w:rPr>
          <w:rFonts w:ascii="仿宋" w:eastAsia="仿宋" w:hAnsi="仿宋"/>
          <w:sz w:val="32"/>
          <w:szCs w:val="32"/>
        </w:rPr>
        <w:t>%</w:t>
      </w:r>
      <w:r>
        <w:rPr>
          <w:rFonts w:ascii="仿宋" w:eastAsia="仿宋" w:hAnsi="仿宋" w:hint="eastAsia"/>
          <w:sz w:val="32"/>
          <w:szCs w:val="32"/>
        </w:rPr>
        <w:t>，一般公共服务支出占总支出的</w:t>
      </w:r>
      <w:r>
        <w:rPr>
          <w:rFonts w:ascii="仿宋" w:eastAsia="仿宋" w:hAnsi="仿宋" w:hint="eastAsia"/>
          <w:sz w:val="32"/>
          <w:szCs w:val="32"/>
        </w:rPr>
        <w:t>2.50%</w:t>
      </w:r>
      <w:r>
        <w:rPr>
          <w:rFonts w:ascii="仿宋" w:eastAsia="仿宋" w:hAnsi="仿宋" w:hint="eastAsia"/>
          <w:sz w:val="32"/>
          <w:szCs w:val="32"/>
        </w:rPr>
        <w:t>，资源勘探工业信息占总支出的</w:t>
      </w:r>
      <w:r>
        <w:rPr>
          <w:rFonts w:ascii="仿宋" w:eastAsia="仿宋" w:hAnsi="仿宋" w:hint="eastAsia"/>
          <w:sz w:val="32"/>
          <w:szCs w:val="32"/>
        </w:rPr>
        <w:t>0.32%</w:t>
      </w:r>
      <w:r>
        <w:rPr>
          <w:rFonts w:ascii="仿宋" w:eastAsia="仿宋" w:hAnsi="仿宋" w:hint="eastAsia"/>
          <w:sz w:val="32"/>
          <w:szCs w:val="32"/>
        </w:rPr>
        <w:t>。</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收入支出与上年度情况对比</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一般公共财政拨款去年</w:t>
      </w:r>
      <w:r>
        <w:rPr>
          <w:rFonts w:ascii="仿宋" w:eastAsia="仿宋" w:hAnsi="仿宋" w:hint="eastAsia"/>
          <w:sz w:val="32"/>
          <w:szCs w:val="32"/>
        </w:rPr>
        <w:t>88998502.2</w:t>
      </w:r>
      <w:r>
        <w:rPr>
          <w:rFonts w:ascii="仿宋" w:eastAsia="仿宋" w:hAnsi="仿宋" w:hint="eastAsia"/>
          <w:sz w:val="32"/>
          <w:szCs w:val="32"/>
        </w:rPr>
        <w:t>，今年</w:t>
      </w:r>
      <w:r>
        <w:rPr>
          <w:rFonts w:ascii="仿宋" w:eastAsia="仿宋" w:hAnsi="仿宋" w:hint="eastAsia"/>
          <w:sz w:val="32"/>
          <w:szCs w:val="32"/>
        </w:rPr>
        <w:t>89982896.4</w:t>
      </w:r>
      <w:r>
        <w:rPr>
          <w:rFonts w:ascii="仿宋" w:eastAsia="仿宋" w:hAnsi="仿宋" w:hint="eastAsia"/>
          <w:sz w:val="32"/>
          <w:szCs w:val="32"/>
        </w:rPr>
        <w:t>元，比去年增加</w:t>
      </w:r>
      <w:r>
        <w:rPr>
          <w:rFonts w:ascii="仿宋" w:eastAsia="仿宋" w:hAnsi="仿宋" w:hint="eastAsia"/>
          <w:sz w:val="32"/>
          <w:szCs w:val="32"/>
        </w:rPr>
        <w:t>984394.2</w:t>
      </w:r>
      <w:r>
        <w:rPr>
          <w:rFonts w:ascii="仿宋" w:eastAsia="仿宋" w:hAnsi="仿宋" w:hint="eastAsia"/>
          <w:sz w:val="32"/>
          <w:szCs w:val="32"/>
        </w:rPr>
        <w:t>元，比去年增加</w:t>
      </w:r>
      <w:r>
        <w:rPr>
          <w:rFonts w:ascii="仿宋" w:eastAsia="仿宋" w:hAnsi="仿宋" w:hint="eastAsia"/>
          <w:sz w:val="32"/>
          <w:szCs w:val="32"/>
        </w:rPr>
        <w:t>1.11</w:t>
      </w:r>
      <w:r>
        <w:rPr>
          <w:rFonts w:ascii="仿宋" w:eastAsia="仿宋" w:hAnsi="仿宋"/>
          <w:sz w:val="32"/>
          <w:szCs w:val="32"/>
        </w:rPr>
        <w:t>%</w:t>
      </w:r>
      <w:r>
        <w:rPr>
          <w:rFonts w:ascii="仿宋" w:eastAsia="仿宋" w:hAnsi="仿宋" w:hint="eastAsia"/>
          <w:sz w:val="32"/>
          <w:szCs w:val="32"/>
        </w:rPr>
        <w:t>，主要是因为年初人员工资普调增加。</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其他收入去年</w:t>
      </w:r>
      <w:r>
        <w:rPr>
          <w:rFonts w:ascii="仿宋" w:eastAsia="仿宋" w:hAnsi="仿宋" w:hint="eastAsia"/>
          <w:sz w:val="32"/>
          <w:szCs w:val="32"/>
        </w:rPr>
        <w:t>10600672.8</w:t>
      </w:r>
      <w:r>
        <w:rPr>
          <w:rFonts w:ascii="仿宋" w:eastAsia="仿宋" w:hAnsi="仿宋" w:hint="eastAsia"/>
          <w:sz w:val="32"/>
          <w:szCs w:val="32"/>
        </w:rPr>
        <w:t>元，今年</w:t>
      </w:r>
      <w:r>
        <w:rPr>
          <w:rFonts w:ascii="仿宋" w:eastAsia="仿宋" w:hAnsi="仿宋" w:hint="eastAsia"/>
          <w:sz w:val="32"/>
          <w:szCs w:val="32"/>
        </w:rPr>
        <w:t>10254219.27</w:t>
      </w:r>
      <w:r>
        <w:rPr>
          <w:rFonts w:ascii="仿宋" w:eastAsia="仿宋" w:hAnsi="仿宋" w:hint="eastAsia"/>
          <w:sz w:val="32"/>
          <w:szCs w:val="32"/>
        </w:rPr>
        <w:t>元，比去年减少</w:t>
      </w:r>
      <w:r>
        <w:rPr>
          <w:rFonts w:ascii="仿宋" w:eastAsia="仿宋" w:hAnsi="仿宋" w:hint="eastAsia"/>
          <w:sz w:val="32"/>
          <w:szCs w:val="32"/>
        </w:rPr>
        <w:t>346453.53</w:t>
      </w:r>
      <w:r>
        <w:rPr>
          <w:rFonts w:ascii="仿宋" w:eastAsia="仿宋" w:hAnsi="仿宋" w:hint="eastAsia"/>
          <w:sz w:val="32"/>
          <w:szCs w:val="32"/>
        </w:rPr>
        <w:t>元，减少</w:t>
      </w:r>
      <w:r>
        <w:rPr>
          <w:rFonts w:ascii="仿宋" w:eastAsia="仿宋" w:hAnsi="仿宋" w:hint="eastAsia"/>
          <w:sz w:val="32"/>
          <w:szCs w:val="32"/>
        </w:rPr>
        <w:t>3.27</w:t>
      </w:r>
      <w:r>
        <w:rPr>
          <w:rFonts w:ascii="仿宋" w:eastAsia="仿宋" w:hAnsi="仿宋"/>
          <w:sz w:val="32"/>
          <w:szCs w:val="32"/>
        </w:rPr>
        <w:t>%</w:t>
      </w:r>
      <w:r>
        <w:rPr>
          <w:rFonts w:ascii="仿宋" w:eastAsia="仿宋" w:hAnsi="仿宋" w:hint="eastAsia"/>
          <w:sz w:val="32"/>
          <w:szCs w:val="32"/>
        </w:rPr>
        <w:t>，与去年基本持平。</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基本支出去年</w:t>
      </w:r>
      <w:r>
        <w:rPr>
          <w:rFonts w:ascii="仿宋" w:eastAsia="仿宋" w:hAnsi="仿宋" w:hint="eastAsia"/>
          <w:sz w:val="32"/>
          <w:szCs w:val="32"/>
        </w:rPr>
        <w:t>78978947.08</w:t>
      </w:r>
      <w:r>
        <w:rPr>
          <w:rFonts w:ascii="仿宋" w:eastAsia="仿宋" w:hAnsi="仿宋" w:hint="eastAsia"/>
          <w:sz w:val="32"/>
          <w:szCs w:val="32"/>
        </w:rPr>
        <w:t>元，今年</w:t>
      </w:r>
      <w:r>
        <w:rPr>
          <w:rFonts w:ascii="仿宋" w:eastAsia="仿宋" w:hAnsi="仿宋" w:hint="eastAsia"/>
          <w:sz w:val="32"/>
          <w:szCs w:val="32"/>
        </w:rPr>
        <w:t>78648866.03</w:t>
      </w:r>
      <w:r>
        <w:rPr>
          <w:rFonts w:ascii="仿宋" w:eastAsia="仿宋" w:hAnsi="仿宋" w:hint="eastAsia"/>
          <w:sz w:val="32"/>
          <w:szCs w:val="32"/>
        </w:rPr>
        <w:t>元，比去年减少</w:t>
      </w:r>
      <w:r>
        <w:rPr>
          <w:rFonts w:ascii="仿宋" w:eastAsia="仿宋" w:hAnsi="仿宋" w:hint="eastAsia"/>
          <w:sz w:val="32"/>
          <w:szCs w:val="32"/>
        </w:rPr>
        <w:t>330081.05</w:t>
      </w:r>
      <w:r>
        <w:rPr>
          <w:rFonts w:ascii="仿宋" w:eastAsia="仿宋" w:hAnsi="仿宋" w:hint="eastAsia"/>
          <w:sz w:val="32"/>
          <w:szCs w:val="32"/>
        </w:rPr>
        <w:t>元，减少</w:t>
      </w:r>
      <w:r>
        <w:rPr>
          <w:rFonts w:ascii="仿宋" w:eastAsia="仿宋" w:hAnsi="仿宋" w:hint="eastAsia"/>
          <w:sz w:val="32"/>
          <w:szCs w:val="32"/>
        </w:rPr>
        <w:t>0.42</w:t>
      </w:r>
      <w:r>
        <w:rPr>
          <w:rFonts w:ascii="仿宋" w:eastAsia="仿宋" w:hAnsi="仿宋"/>
          <w:sz w:val="32"/>
          <w:szCs w:val="32"/>
        </w:rPr>
        <w:t>%</w:t>
      </w:r>
      <w:r>
        <w:rPr>
          <w:rFonts w:ascii="仿宋" w:eastAsia="仿宋" w:hAnsi="仿宋" w:hint="eastAsia"/>
          <w:sz w:val="32"/>
          <w:szCs w:val="32"/>
        </w:rPr>
        <w:t>，与去年基本持平。</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人员经费去年</w:t>
      </w:r>
      <w:r>
        <w:rPr>
          <w:rFonts w:ascii="仿宋" w:eastAsia="仿宋" w:hAnsi="仿宋" w:hint="eastAsia"/>
          <w:sz w:val="32"/>
          <w:szCs w:val="32"/>
        </w:rPr>
        <w:t>67249314.74</w:t>
      </w:r>
      <w:r>
        <w:rPr>
          <w:rFonts w:ascii="仿宋" w:eastAsia="仿宋" w:hAnsi="仿宋" w:hint="eastAsia"/>
          <w:sz w:val="32"/>
          <w:szCs w:val="32"/>
        </w:rPr>
        <w:t>元，今年</w:t>
      </w:r>
      <w:r>
        <w:rPr>
          <w:rFonts w:ascii="仿宋" w:eastAsia="仿宋" w:hAnsi="仿宋" w:hint="eastAsia"/>
          <w:sz w:val="32"/>
          <w:szCs w:val="32"/>
        </w:rPr>
        <w:t>68443407.72</w:t>
      </w:r>
      <w:r>
        <w:rPr>
          <w:rFonts w:ascii="仿宋" w:eastAsia="仿宋" w:hAnsi="仿宋" w:hint="eastAsia"/>
          <w:sz w:val="32"/>
          <w:szCs w:val="32"/>
        </w:rPr>
        <w:t>元，比去年增加</w:t>
      </w:r>
      <w:r>
        <w:rPr>
          <w:rFonts w:ascii="仿宋" w:eastAsia="仿宋" w:hAnsi="仿宋" w:hint="eastAsia"/>
          <w:sz w:val="32"/>
          <w:szCs w:val="32"/>
        </w:rPr>
        <w:t>1194092.98</w:t>
      </w:r>
      <w:r>
        <w:rPr>
          <w:rFonts w:ascii="仿宋" w:eastAsia="仿宋" w:hAnsi="仿宋" w:hint="eastAsia"/>
          <w:sz w:val="32"/>
          <w:szCs w:val="32"/>
        </w:rPr>
        <w:t>，增加</w:t>
      </w:r>
      <w:r>
        <w:rPr>
          <w:rFonts w:ascii="仿宋" w:eastAsia="仿宋" w:hAnsi="仿宋" w:hint="eastAsia"/>
          <w:sz w:val="32"/>
          <w:szCs w:val="32"/>
        </w:rPr>
        <w:t>1.78</w:t>
      </w:r>
      <w:r>
        <w:rPr>
          <w:rFonts w:ascii="仿宋" w:eastAsia="仿宋" w:hAnsi="仿宋"/>
          <w:sz w:val="32"/>
          <w:szCs w:val="32"/>
        </w:rPr>
        <w:t>%</w:t>
      </w:r>
      <w:r>
        <w:rPr>
          <w:rFonts w:ascii="仿宋" w:eastAsia="仿宋" w:hAnsi="仿宋" w:hint="eastAsia"/>
          <w:sz w:val="32"/>
          <w:szCs w:val="32"/>
        </w:rPr>
        <w:t>，主要因为人员经费普调</w:t>
      </w:r>
      <w:r>
        <w:rPr>
          <w:rFonts w:ascii="仿宋" w:eastAsia="仿宋" w:hAnsi="仿宋" w:hint="eastAsia"/>
          <w:sz w:val="32"/>
          <w:szCs w:val="32"/>
        </w:rPr>
        <w:t xml:space="preserve"> </w:t>
      </w:r>
      <w:r>
        <w:rPr>
          <w:rFonts w:ascii="仿宋" w:eastAsia="仿宋" w:hAnsi="仿宋" w:hint="eastAsia"/>
          <w:sz w:val="32"/>
          <w:szCs w:val="32"/>
        </w:rPr>
        <w:t>，导致人员经费增长。</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公用经费去年</w:t>
      </w:r>
      <w:r>
        <w:rPr>
          <w:rFonts w:ascii="仿宋" w:eastAsia="仿宋" w:hAnsi="仿宋" w:hint="eastAsia"/>
          <w:sz w:val="32"/>
          <w:szCs w:val="32"/>
        </w:rPr>
        <w:t>11729632.34</w:t>
      </w:r>
      <w:r>
        <w:rPr>
          <w:rFonts w:ascii="仿宋" w:eastAsia="仿宋" w:hAnsi="仿宋" w:hint="eastAsia"/>
          <w:sz w:val="32"/>
          <w:szCs w:val="32"/>
        </w:rPr>
        <w:t>，今年</w:t>
      </w:r>
      <w:r>
        <w:rPr>
          <w:rFonts w:ascii="仿宋" w:eastAsia="仿宋" w:hAnsi="仿宋" w:hint="eastAsia"/>
          <w:sz w:val="32"/>
          <w:szCs w:val="32"/>
        </w:rPr>
        <w:t>10205458.31</w:t>
      </w:r>
      <w:r>
        <w:rPr>
          <w:rFonts w:ascii="仿宋" w:eastAsia="仿宋" w:hAnsi="仿宋" w:hint="eastAsia"/>
          <w:sz w:val="32"/>
          <w:szCs w:val="32"/>
        </w:rPr>
        <w:t>元，比去年减少</w:t>
      </w:r>
      <w:r>
        <w:rPr>
          <w:rFonts w:ascii="仿宋" w:eastAsia="仿宋" w:hAnsi="仿宋" w:hint="eastAsia"/>
          <w:sz w:val="32"/>
          <w:szCs w:val="32"/>
        </w:rPr>
        <w:t>1524174.03</w:t>
      </w:r>
      <w:r>
        <w:rPr>
          <w:rFonts w:ascii="仿宋" w:eastAsia="仿宋" w:hAnsi="仿宋" w:hint="eastAsia"/>
          <w:sz w:val="32"/>
          <w:szCs w:val="32"/>
        </w:rPr>
        <w:t>元，减少</w:t>
      </w:r>
      <w:r>
        <w:rPr>
          <w:rFonts w:ascii="仿宋" w:eastAsia="仿宋" w:hAnsi="仿宋" w:hint="eastAsia"/>
          <w:sz w:val="32"/>
          <w:szCs w:val="32"/>
        </w:rPr>
        <w:t>12.99</w:t>
      </w:r>
      <w:r>
        <w:rPr>
          <w:rFonts w:ascii="仿宋" w:eastAsia="仿宋" w:hAnsi="仿宋"/>
          <w:sz w:val="32"/>
          <w:szCs w:val="32"/>
        </w:rPr>
        <w:t>%</w:t>
      </w:r>
      <w:r>
        <w:rPr>
          <w:rFonts w:ascii="仿宋" w:eastAsia="仿宋" w:hAnsi="仿宋" w:hint="eastAsia"/>
          <w:sz w:val="32"/>
          <w:szCs w:val="32"/>
        </w:rPr>
        <w:t>，今年厉行节约在运转经费财政调减</w:t>
      </w:r>
      <w:r>
        <w:rPr>
          <w:rFonts w:ascii="仿宋" w:eastAsia="仿宋" w:hAnsi="仿宋" w:hint="eastAsia"/>
          <w:sz w:val="32"/>
          <w:szCs w:val="32"/>
        </w:rPr>
        <w:t>10%</w:t>
      </w:r>
      <w:r>
        <w:rPr>
          <w:rFonts w:ascii="仿宋" w:eastAsia="仿宋" w:hAnsi="仿宋" w:hint="eastAsia"/>
          <w:sz w:val="32"/>
          <w:szCs w:val="32"/>
        </w:rPr>
        <w:t>的基础上控制当年公用经费支出。</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项目支出去年</w:t>
      </w:r>
      <w:r>
        <w:rPr>
          <w:rFonts w:ascii="仿宋" w:eastAsia="仿宋" w:hAnsi="仿宋" w:hint="eastAsia"/>
          <w:sz w:val="32"/>
          <w:szCs w:val="32"/>
        </w:rPr>
        <w:t>20620227.9</w:t>
      </w:r>
      <w:r>
        <w:rPr>
          <w:rFonts w:ascii="仿宋" w:eastAsia="仿宋" w:hAnsi="仿宋" w:hint="eastAsia"/>
          <w:sz w:val="32"/>
          <w:szCs w:val="32"/>
        </w:rPr>
        <w:t>2</w:t>
      </w:r>
      <w:r>
        <w:rPr>
          <w:rFonts w:ascii="仿宋" w:eastAsia="仿宋" w:hAnsi="仿宋" w:hint="eastAsia"/>
          <w:sz w:val="32"/>
          <w:szCs w:val="32"/>
        </w:rPr>
        <w:t>元，今年</w:t>
      </w:r>
      <w:r>
        <w:rPr>
          <w:rFonts w:ascii="仿宋" w:eastAsia="仿宋" w:hAnsi="仿宋" w:hint="eastAsia"/>
          <w:sz w:val="32"/>
          <w:szCs w:val="32"/>
        </w:rPr>
        <w:t>21588249.64</w:t>
      </w:r>
      <w:r>
        <w:rPr>
          <w:rFonts w:ascii="仿宋" w:eastAsia="仿宋" w:hAnsi="仿宋" w:hint="eastAsia"/>
          <w:sz w:val="32"/>
          <w:szCs w:val="32"/>
        </w:rPr>
        <w:t>元，比去年增加</w:t>
      </w:r>
      <w:r>
        <w:rPr>
          <w:rFonts w:ascii="仿宋" w:eastAsia="仿宋" w:hAnsi="仿宋" w:hint="eastAsia"/>
          <w:sz w:val="32"/>
          <w:szCs w:val="32"/>
        </w:rPr>
        <w:t>968021.72</w:t>
      </w:r>
      <w:r>
        <w:rPr>
          <w:rFonts w:ascii="仿宋" w:eastAsia="仿宋" w:hAnsi="仿宋" w:hint="eastAsia"/>
          <w:sz w:val="32"/>
          <w:szCs w:val="32"/>
        </w:rPr>
        <w:t>元，减少</w:t>
      </w:r>
      <w:r>
        <w:rPr>
          <w:rFonts w:ascii="仿宋" w:eastAsia="仿宋" w:hAnsi="仿宋" w:hint="eastAsia"/>
          <w:sz w:val="32"/>
          <w:szCs w:val="32"/>
        </w:rPr>
        <w:t>3.58</w:t>
      </w:r>
      <w:r>
        <w:rPr>
          <w:rFonts w:ascii="仿宋" w:eastAsia="仿宋" w:hAnsi="仿宋"/>
          <w:sz w:val="32"/>
          <w:szCs w:val="32"/>
        </w:rPr>
        <w:t>%</w:t>
      </w:r>
      <w:r>
        <w:rPr>
          <w:rFonts w:ascii="仿宋" w:eastAsia="仿宋" w:hAnsi="仿宋" w:hint="eastAsia"/>
          <w:sz w:val="32"/>
          <w:szCs w:val="32"/>
        </w:rPr>
        <w:t>，主要因为辅警支出和办案支出增加。</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（二）项目支出情况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、“三公”经费支出情况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lastRenderedPageBreak/>
        <w:t>今年“三公”经费共支出</w:t>
      </w:r>
      <w:r>
        <w:rPr>
          <w:rFonts w:ascii="仿宋" w:eastAsia="仿宋" w:hAnsi="仿宋" w:hint="eastAsia"/>
          <w:sz w:val="32"/>
          <w:szCs w:val="32"/>
        </w:rPr>
        <w:t>179000</w:t>
      </w:r>
      <w:r>
        <w:rPr>
          <w:rFonts w:ascii="仿宋" w:eastAsia="仿宋" w:hAnsi="仿宋" w:hint="eastAsia"/>
          <w:sz w:val="32"/>
          <w:szCs w:val="32"/>
        </w:rPr>
        <w:t>元，去年支出</w:t>
      </w:r>
      <w:r>
        <w:rPr>
          <w:rFonts w:ascii="仿宋" w:eastAsia="仿宋" w:hAnsi="仿宋" w:hint="eastAsia"/>
          <w:sz w:val="32"/>
          <w:szCs w:val="32"/>
        </w:rPr>
        <w:t>29945</w:t>
      </w:r>
      <w:r>
        <w:rPr>
          <w:rFonts w:ascii="仿宋" w:eastAsia="仿宋" w:hAnsi="仿宋" w:hint="eastAsia"/>
          <w:sz w:val="32"/>
          <w:szCs w:val="32"/>
        </w:rPr>
        <w:t>元，比去年增加</w:t>
      </w:r>
      <w:r>
        <w:rPr>
          <w:rFonts w:ascii="仿宋" w:eastAsia="仿宋" w:hAnsi="仿宋" w:hint="eastAsia"/>
          <w:sz w:val="32"/>
          <w:szCs w:val="32"/>
        </w:rPr>
        <w:t>149055</w:t>
      </w:r>
      <w:r>
        <w:rPr>
          <w:rFonts w:ascii="仿宋" w:eastAsia="仿宋" w:hAnsi="仿宋" w:hint="eastAsia"/>
          <w:sz w:val="32"/>
          <w:szCs w:val="32"/>
        </w:rPr>
        <w:t>元，增加</w:t>
      </w:r>
      <w:r>
        <w:rPr>
          <w:rFonts w:ascii="仿宋" w:eastAsia="仿宋" w:hAnsi="仿宋" w:hint="eastAsia"/>
          <w:sz w:val="32"/>
          <w:szCs w:val="32"/>
        </w:rPr>
        <w:t>497.76</w:t>
      </w:r>
      <w:r>
        <w:rPr>
          <w:rFonts w:ascii="仿宋" w:eastAsia="仿宋" w:hAnsi="仿宋"/>
          <w:sz w:val="32"/>
          <w:szCs w:val="32"/>
        </w:rPr>
        <w:t>%</w:t>
      </w:r>
      <w:r>
        <w:rPr>
          <w:rFonts w:ascii="仿宋" w:eastAsia="仿宋" w:hAnsi="仿宋" w:hint="eastAsia"/>
          <w:sz w:val="32"/>
          <w:szCs w:val="32"/>
        </w:rPr>
        <w:t>，因去年没有购置车辆，今年经审批后购置执法执勤车辆</w:t>
      </w:r>
      <w:r>
        <w:rPr>
          <w:rFonts w:ascii="仿宋" w:eastAsia="仿宋" w:hAnsi="仿宋" w:hint="eastAsia"/>
          <w:sz w:val="32"/>
          <w:szCs w:val="32"/>
        </w:rPr>
        <w:t>1</w:t>
      </w:r>
      <w:r>
        <w:rPr>
          <w:rFonts w:ascii="仿宋" w:eastAsia="仿宋" w:hAnsi="仿宋" w:hint="eastAsia"/>
          <w:sz w:val="32"/>
          <w:szCs w:val="32"/>
        </w:rPr>
        <w:t>台。</w:t>
      </w:r>
      <w:bookmarkStart w:id="0" w:name="_GoBack"/>
      <w:bookmarkEnd w:id="0"/>
    </w:p>
    <w:p w:rsidR="001E69BC" w:rsidRDefault="00F36A30">
      <w:pPr>
        <w:ind w:firstLineChars="200" w:firstLine="640"/>
        <w:rPr>
          <w:rFonts w:ascii="仿宋" w:eastAsia="仿宋" w:hAnsi="仿宋"/>
          <w:sz w:val="32"/>
          <w:szCs w:val="32"/>
        </w:rPr>
      </w:pPr>
      <w:r>
        <w:rPr>
          <w:rFonts w:ascii="仿宋" w:eastAsia="仿宋" w:hAnsi="仿宋" w:hint="eastAsia"/>
          <w:sz w:val="32"/>
          <w:szCs w:val="32"/>
        </w:rPr>
        <w:t>公务用车购置费预算执行去年</w:t>
      </w:r>
      <w:r>
        <w:rPr>
          <w:rFonts w:ascii="仿宋" w:eastAsia="仿宋" w:hAnsi="仿宋" w:hint="eastAsia"/>
          <w:sz w:val="32"/>
          <w:szCs w:val="32"/>
        </w:rPr>
        <w:t>0</w:t>
      </w:r>
      <w:r>
        <w:rPr>
          <w:rFonts w:ascii="仿宋" w:eastAsia="仿宋" w:hAnsi="仿宋" w:hint="eastAsia"/>
          <w:sz w:val="32"/>
          <w:szCs w:val="32"/>
        </w:rPr>
        <w:t>元，今年</w:t>
      </w:r>
      <w:r>
        <w:rPr>
          <w:rFonts w:ascii="仿宋" w:eastAsia="仿宋" w:hAnsi="仿宋" w:hint="eastAsia"/>
          <w:sz w:val="32"/>
          <w:szCs w:val="32"/>
        </w:rPr>
        <w:t>179000</w:t>
      </w:r>
      <w:r>
        <w:rPr>
          <w:rFonts w:ascii="仿宋" w:eastAsia="仿宋" w:hAnsi="仿宋" w:hint="eastAsia"/>
          <w:sz w:val="32"/>
          <w:szCs w:val="32"/>
        </w:rPr>
        <w:t>元，比去年增加</w:t>
      </w:r>
      <w:r>
        <w:rPr>
          <w:rFonts w:ascii="仿宋" w:eastAsia="仿宋" w:hAnsi="仿宋" w:hint="eastAsia"/>
          <w:sz w:val="32"/>
          <w:szCs w:val="32"/>
        </w:rPr>
        <w:t>179000</w:t>
      </w:r>
      <w:r>
        <w:rPr>
          <w:rFonts w:ascii="仿宋" w:eastAsia="仿宋" w:hAnsi="仿宋" w:hint="eastAsia"/>
          <w:sz w:val="32"/>
          <w:szCs w:val="32"/>
        </w:rPr>
        <w:t>元，增加</w:t>
      </w:r>
      <w:r>
        <w:rPr>
          <w:rFonts w:ascii="仿宋" w:eastAsia="仿宋" w:hAnsi="仿宋" w:hint="eastAsia"/>
          <w:sz w:val="32"/>
          <w:szCs w:val="32"/>
        </w:rPr>
        <w:t>100</w:t>
      </w:r>
      <w:r>
        <w:rPr>
          <w:rFonts w:ascii="仿宋" w:eastAsia="仿宋" w:hAnsi="仿宋"/>
          <w:sz w:val="32"/>
          <w:szCs w:val="32"/>
        </w:rPr>
        <w:t>%</w:t>
      </w:r>
      <w:r>
        <w:rPr>
          <w:rFonts w:ascii="仿宋" w:eastAsia="仿宋" w:hAnsi="仿宋" w:hint="eastAsia"/>
          <w:sz w:val="32"/>
          <w:szCs w:val="32"/>
        </w:rPr>
        <w:t>，因去年没有新购车辆，今年经审批后购入执法执勤车辆</w:t>
      </w:r>
      <w:r>
        <w:rPr>
          <w:rFonts w:ascii="仿宋" w:eastAsia="仿宋" w:hAnsi="仿宋" w:hint="eastAsia"/>
          <w:sz w:val="32"/>
          <w:szCs w:val="32"/>
        </w:rPr>
        <w:t>1</w:t>
      </w:r>
      <w:r>
        <w:rPr>
          <w:rFonts w:ascii="仿宋" w:eastAsia="仿宋" w:hAnsi="仿宋" w:hint="eastAsia"/>
          <w:sz w:val="32"/>
          <w:szCs w:val="32"/>
        </w:rPr>
        <w:t>台。</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公务用车运行维护费预算执行去年</w:t>
      </w:r>
      <w:r>
        <w:rPr>
          <w:rFonts w:ascii="仿宋" w:eastAsia="仿宋" w:hAnsi="仿宋" w:hint="eastAsia"/>
          <w:sz w:val="32"/>
          <w:szCs w:val="32"/>
        </w:rPr>
        <w:t>2994</w:t>
      </w:r>
      <w:r>
        <w:rPr>
          <w:rFonts w:ascii="仿宋" w:eastAsia="仿宋" w:hAnsi="仿宋" w:hint="eastAsia"/>
          <w:sz w:val="32"/>
          <w:szCs w:val="32"/>
        </w:rPr>
        <w:t>5</w:t>
      </w:r>
      <w:r>
        <w:rPr>
          <w:rFonts w:ascii="仿宋" w:eastAsia="仿宋" w:hAnsi="仿宋" w:hint="eastAsia"/>
          <w:sz w:val="32"/>
          <w:szCs w:val="32"/>
        </w:rPr>
        <w:t>元，今年</w:t>
      </w:r>
      <w:r>
        <w:rPr>
          <w:rFonts w:ascii="仿宋" w:eastAsia="仿宋" w:hAnsi="仿宋" w:hint="eastAsia"/>
          <w:sz w:val="32"/>
          <w:szCs w:val="32"/>
        </w:rPr>
        <w:t>0</w:t>
      </w:r>
      <w:r>
        <w:rPr>
          <w:rFonts w:ascii="仿宋" w:eastAsia="仿宋" w:hAnsi="仿宋" w:hint="eastAsia"/>
          <w:sz w:val="32"/>
          <w:szCs w:val="32"/>
        </w:rPr>
        <w:t>元，比去年减少</w:t>
      </w:r>
      <w:r>
        <w:rPr>
          <w:rFonts w:ascii="仿宋" w:eastAsia="仿宋" w:hAnsi="仿宋" w:hint="eastAsia"/>
          <w:sz w:val="32"/>
          <w:szCs w:val="32"/>
        </w:rPr>
        <w:t>29945</w:t>
      </w:r>
      <w:r>
        <w:rPr>
          <w:rFonts w:ascii="仿宋" w:eastAsia="仿宋" w:hAnsi="仿宋" w:hint="eastAsia"/>
          <w:sz w:val="32"/>
          <w:szCs w:val="32"/>
        </w:rPr>
        <w:t>元，减少</w:t>
      </w:r>
      <w:r>
        <w:rPr>
          <w:rFonts w:ascii="仿宋" w:eastAsia="仿宋" w:hAnsi="仿宋" w:hint="eastAsia"/>
          <w:sz w:val="32"/>
          <w:szCs w:val="32"/>
        </w:rPr>
        <w:t>100</w:t>
      </w:r>
      <w:r>
        <w:rPr>
          <w:rFonts w:ascii="仿宋" w:eastAsia="仿宋" w:hAnsi="仿宋"/>
          <w:sz w:val="32"/>
          <w:szCs w:val="32"/>
        </w:rPr>
        <w:t>%</w:t>
      </w:r>
      <w:r>
        <w:rPr>
          <w:rFonts w:ascii="仿宋" w:eastAsia="仿宋" w:hAnsi="仿宋" w:hint="eastAsia"/>
          <w:sz w:val="32"/>
          <w:szCs w:val="32"/>
        </w:rPr>
        <w:t>，根据车辆职能重新划分公务用车和执法执勤用车，分局车辆全部为执法执勤车辆，故无公务用车运行维护费。</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今年“三公”经费预算数：公务接待费</w:t>
      </w:r>
      <w:r>
        <w:rPr>
          <w:rFonts w:ascii="仿宋" w:eastAsia="仿宋" w:hAnsi="仿宋" w:hint="eastAsia"/>
          <w:sz w:val="32"/>
          <w:szCs w:val="32"/>
        </w:rPr>
        <w:t>2990</w:t>
      </w:r>
      <w:r>
        <w:rPr>
          <w:rFonts w:ascii="仿宋" w:eastAsia="仿宋" w:hAnsi="仿宋" w:hint="eastAsia"/>
          <w:sz w:val="32"/>
          <w:szCs w:val="32"/>
        </w:rPr>
        <w:t>元，公务用车运行费</w:t>
      </w:r>
      <w:r>
        <w:rPr>
          <w:rFonts w:ascii="仿宋" w:eastAsia="仿宋" w:hAnsi="仿宋" w:hint="eastAsia"/>
          <w:sz w:val="32"/>
          <w:szCs w:val="32"/>
        </w:rPr>
        <w:t>0</w:t>
      </w:r>
      <w:r>
        <w:rPr>
          <w:rFonts w:ascii="仿宋" w:eastAsia="仿宋" w:hAnsi="仿宋" w:hint="eastAsia"/>
          <w:sz w:val="32"/>
          <w:szCs w:val="32"/>
        </w:rPr>
        <w:t>元，公务用车购置费</w:t>
      </w:r>
      <w:r>
        <w:rPr>
          <w:rFonts w:ascii="仿宋" w:eastAsia="仿宋" w:hAnsi="仿宋" w:hint="eastAsia"/>
          <w:sz w:val="32"/>
          <w:szCs w:val="32"/>
        </w:rPr>
        <w:t>179000</w:t>
      </w:r>
      <w:r>
        <w:rPr>
          <w:rFonts w:ascii="仿宋" w:eastAsia="仿宋" w:hAnsi="仿宋" w:hint="eastAsia"/>
          <w:sz w:val="32"/>
          <w:szCs w:val="32"/>
        </w:rPr>
        <w:t>元。预算执行：公务接待费</w:t>
      </w:r>
      <w:r>
        <w:rPr>
          <w:rFonts w:ascii="仿宋" w:eastAsia="仿宋" w:hAnsi="仿宋" w:hint="eastAsia"/>
          <w:sz w:val="32"/>
          <w:szCs w:val="32"/>
        </w:rPr>
        <w:t>0</w:t>
      </w:r>
      <w:r>
        <w:rPr>
          <w:rFonts w:ascii="仿宋" w:eastAsia="仿宋" w:hAnsi="仿宋" w:hint="eastAsia"/>
          <w:sz w:val="32"/>
          <w:szCs w:val="32"/>
        </w:rPr>
        <w:t>元，公务用车运行费</w:t>
      </w:r>
      <w:r>
        <w:rPr>
          <w:rFonts w:ascii="仿宋" w:eastAsia="仿宋" w:hAnsi="仿宋" w:hint="eastAsia"/>
          <w:sz w:val="32"/>
          <w:szCs w:val="32"/>
        </w:rPr>
        <w:t>0</w:t>
      </w:r>
      <w:r>
        <w:rPr>
          <w:rFonts w:ascii="仿宋" w:eastAsia="仿宋" w:hAnsi="仿宋" w:hint="eastAsia"/>
          <w:sz w:val="32"/>
          <w:szCs w:val="32"/>
        </w:rPr>
        <w:t>元，公务用车购置费</w:t>
      </w:r>
      <w:r>
        <w:rPr>
          <w:rFonts w:ascii="仿宋" w:eastAsia="仿宋" w:hAnsi="仿宋" w:hint="eastAsia"/>
          <w:sz w:val="32"/>
          <w:szCs w:val="32"/>
        </w:rPr>
        <w:t>179000</w:t>
      </w:r>
      <w:r>
        <w:rPr>
          <w:rFonts w:ascii="仿宋" w:eastAsia="仿宋" w:hAnsi="仿宋" w:hint="eastAsia"/>
          <w:sz w:val="32"/>
          <w:szCs w:val="32"/>
        </w:rPr>
        <w:t>元，今年公务用车购置数为</w:t>
      </w:r>
      <w:r>
        <w:rPr>
          <w:rFonts w:ascii="仿宋" w:eastAsia="仿宋" w:hAnsi="仿宋" w:hint="eastAsia"/>
          <w:sz w:val="32"/>
          <w:szCs w:val="32"/>
        </w:rPr>
        <w:t>1</w:t>
      </w:r>
      <w:r>
        <w:rPr>
          <w:rFonts w:ascii="仿宋" w:eastAsia="仿宋" w:hAnsi="仿宋" w:hint="eastAsia"/>
          <w:sz w:val="32"/>
          <w:szCs w:val="32"/>
        </w:rPr>
        <w:t>台，保有量</w:t>
      </w:r>
      <w:r>
        <w:rPr>
          <w:rFonts w:ascii="仿宋" w:eastAsia="仿宋" w:hAnsi="仿宋" w:hint="eastAsia"/>
          <w:sz w:val="32"/>
          <w:szCs w:val="32"/>
        </w:rPr>
        <w:t>5</w:t>
      </w:r>
      <w:r>
        <w:rPr>
          <w:rFonts w:ascii="仿宋" w:eastAsia="仿宋" w:hAnsi="仿宋"/>
          <w:sz w:val="32"/>
          <w:szCs w:val="32"/>
        </w:rPr>
        <w:t>3</w:t>
      </w:r>
      <w:r>
        <w:rPr>
          <w:rFonts w:ascii="仿宋" w:eastAsia="仿宋" w:hAnsi="仿宋" w:hint="eastAsia"/>
          <w:sz w:val="32"/>
          <w:szCs w:val="32"/>
        </w:rPr>
        <w:t>辆。未动用上年结转用于“三公”经费支出。</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）会议费支出情况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今年会议费为</w:t>
      </w:r>
      <w:r>
        <w:rPr>
          <w:rFonts w:ascii="仿宋" w:eastAsia="仿宋" w:hAnsi="仿宋" w:hint="eastAsia"/>
          <w:sz w:val="32"/>
          <w:szCs w:val="32"/>
        </w:rPr>
        <w:t>0</w:t>
      </w:r>
      <w:r>
        <w:rPr>
          <w:rFonts w:ascii="仿宋" w:eastAsia="仿宋" w:hAnsi="仿宋" w:hint="eastAsia"/>
          <w:sz w:val="32"/>
          <w:szCs w:val="32"/>
        </w:rPr>
        <w:t>元，无该项支出。</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3</w:t>
      </w:r>
      <w:r>
        <w:rPr>
          <w:rFonts w:ascii="仿宋" w:eastAsia="仿宋" w:hAnsi="仿宋" w:hint="eastAsia"/>
          <w:sz w:val="32"/>
          <w:szCs w:val="32"/>
        </w:rPr>
        <w:t>）培训费支出情况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今年培训费支出</w:t>
      </w:r>
      <w:r>
        <w:rPr>
          <w:rFonts w:ascii="仿宋" w:eastAsia="仿宋" w:hAnsi="仿宋" w:hint="eastAsia"/>
          <w:sz w:val="32"/>
          <w:szCs w:val="32"/>
        </w:rPr>
        <w:t>209809.71</w:t>
      </w:r>
      <w:r>
        <w:rPr>
          <w:rFonts w:ascii="仿宋" w:eastAsia="仿宋" w:hAnsi="仿宋" w:hint="eastAsia"/>
          <w:sz w:val="32"/>
          <w:szCs w:val="32"/>
        </w:rPr>
        <w:t>元</w:t>
      </w:r>
      <w:r>
        <w:rPr>
          <w:rFonts w:ascii="仿宋" w:eastAsia="仿宋" w:hAnsi="仿宋" w:hint="eastAsia"/>
          <w:sz w:val="32"/>
          <w:szCs w:val="32"/>
        </w:rPr>
        <w:t>，去年</w:t>
      </w:r>
      <w:r>
        <w:rPr>
          <w:rFonts w:ascii="仿宋" w:eastAsia="仿宋" w:hAnsi="仿宋" w:hint="eastAsia"/>
          <w:sz w:val="32"/>
          <w:szCs w:val="32"/>
        </w:rPr>
        <w:t>544173.58</w:t>
      </w:r>
      <w:r>
        <w:rPr>
          <w:rFonts w:ascii="仿宋" w:eastAsia="仿宋" w:hAnsi="仿宋" w:hint="eastAsia"/>
          <w:sz w:val="32"/>
          <w:szCs w:val="32"/>
        </w:rPr>
        <w:t>元，减少</w:t>
      </w:r>
      <w:r>
        <w:rPr>
          <w:rFonts w:ascii="仿宋" w:eastAsia="仿宋" w:hAnsi="仿宋" w:hint="eastAsia"/>
          <w:sz w:val="32"/>
          <w:szCs w:val="32"/>
        </w:rPr>
        <w:t>334363.87</w:t>
      </w:r>
      <w:r>
        <w:rPr>
          <w:rFonts w:ascii="仿宋" w:eastAsia="仿宋" w:hAnsi="仿宋" w:hint="eastAsia"/>
          <w:sz w:val="32"/>
          <w:szCs w:val="32"/>
        </w:rPr>
        <w:t>元，减少</w:t>
      </w:r>
      <w:r>
        <w:rPr>
          <w:rFonts w:ascii="仿宋" w:eastAsia="仿宋" w:hAnsi="仿宋" w:hint="eastAsia"/>
          <w:sz w:val="32"/>
          <w:szCs w:val="32"/>
        </w:rPr>
        <w:t>61.4</w:t>
      </w:r>
      <w:r>
        <w:rPr>
          <w:rFonts w:ascii="仿宋" w:eastAsia="仿宋" w:hAnsi="仿宋"/>
          <w:sz w:val="32"/>
          <w:szCs w:val="32"/>
        </w:rPr>
        <w:t>%</w:t>
      </w:r>
      <w:r>
        <w:rPr>
          <w:rFonts w:ascii="仿宋" w:eastAsia="仿宋" w:hAnsi="仿宋" w:hint="eastAsia"/>
          <w:sz w:val="32"/>
          <w:szCs w:val="32"/>
        </w:rPr>
        <w:t>，主要因为新警入职人数少于去年新入职人数，故培训费减少支出。</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三、政府性基金预算支出情况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lastRenderedPageBreak/>
        <w:t>无</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四、国有资本经营预算支出情况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无</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五、社会保险基金预算支出情况</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无</w:t>
      </w:r>
    </w:p>
    <w:p w:rsidR="001E69BC" w:rsidRDefault="00F36A30">
      <w:pPr>
        <w:ind w:firstLineChars="200" w:firstLine="640"/>
        <w:rPr>
          <w:rFonts w:ascii="仿宋" w:eastAsia="仿宋" w:hAnsi="仿宋"/>
          <w:sz w:val="32"/>
          <w:szCs w:val="32"/>
        </w:rPr>
      </w:pPr>
      <w:r>
        <w:rPr>
          <w:rFonts w:ascii="仿宋" w:eastAsia="仿宋" w:hAnsi="仿宋" w:hint="eastAsia"/>
          <w:sz w:val="32"/>
          <w:szCs w:val="32"/>
        </w:rPr>
        <w:t>六、部门整体支出绩效情况</w:t>
      </w:r>
    </w:p>
    <w:p w:rsidR="001E69BC" w:rsidRDefault="00F36A30">
      <w:pPr>
        <w:spacing w:line="60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1</w:t>
      </w:r>
      <w:r>
        <w:rPr>
          <w:rFonts w:ascii="仿宋" w:eastAsia="仿宋" w:hAnsi="仿宋" w:hint="eastAsia"/>
          <w:sz w:val="32"/>
          <w:szCs w:val="32"/>
        </w:rPr>
        <w:t>）维护稳定有新成效。圆满完成重大节点及重要警卫任务安保工作。</w:t>
      </w:r>
    </w:p>
    <w:p w:rsidR="001E69BC" w:rsidRDefault="00F36A30">
      <w:pPr>
        <w:spacing w:line="60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）打击犯罪有新成效。全年刑事案件破案率</w:t>
      </w:r>
      <w:r>
        <w:rPr>
          <w:rFonts w:ascii="仿宋" w:eastAsia="仿宋" w:hAnsi="仿宋" w:hint="eastAsia"/>
          <w:sz w:val="32"/>
          <w:szCs w:val="32"/>
        </w:rPr>
        <w:t>41%</w:t>
      </w:r>
      <w:r>
        <w:rPr>
          <w:rFonts w:ascii="仿宋" w:eastAsia="仿宋" w:hAnsi="仿宋" w:hint="eastAsia"/>
          <w:sz w:val="32"/>
          <w:szCs w:val="32"/>
        </w:rPr>
        <w:t>；行政案件办结率</w:t>
      </w:r>
      <w:r>
        <w:rPr>
          <w:rFonts w:ascii="仿宋" w:eastAsia="仿宋" w:hAnsi="仿宋" w:hint="eastAsia"/>
          <w:sz w:val="32"/>
          <w:szCs w:val="32"/>
        </w:rPr>
        <w:t>68.03%</w:t>
      </w:r>
      <w:r>
        <w:rPr>
          <w:rFonts w:ascii="仿宋" w:eastAsia="仿宋" w:hAnsi="仿宋" w:hint="eastAsia"/>
          <w:sz w:val="32"/>
          <w:szCs w:val="32"/>
        </w:rPr>
        <w:t>；严打传统盗抢骗违法犯罪行为，破案率达</w:t>
      </w:r>
      <w:r>
        <w:rPr>
          <w:rFonts w:ascii="仿宋" w:eastAsia="仿宋" w:hAnsi="仿宋" w:hint="eastAsia"/>
          <w:sz w:val="32"/>
          <w:szCs w:val="32"/>
        </w:rPr>
        <w:t>72.77%</w:t>
      </w:r>
      <w:r>
        <w:rPr>
          <w:rFonts w:ascii="仿宋" w:eastAsia="仿宋" w:hAnsi="仿宋" w:hint="eastAsia"/>
          <w:sz w:val="32"/>
          <w:szCs w:val="32"/>
        </w:rPr>
        <w:t>，其中入室盗窃破案率</w:t>
      </w:r>
      <w:r>
        <w:rPr>
          <w:rFonts w:ascii="仿宋" w:eastAsia="仿宋" w:hAnsi="仿宋" w:hint="eastAsia"/>
          <w:sz w:val="32"/>
          <w:szCs w:val="32"/>
        </w:rPr>
        <w:t>77%</w:t>
      </w:r>
      <w:r>
        <w:rPr>
          <w:rFonts w:ascii="仿宋" w:eastAsia="仿宋" w:hAnsi="仿宋" w:hint="eastAsia"/>
          <w:sz w:val="32"/>
          <w:szCs w:val="32"/>
        </w:rPr>
        <w:t>。传统盗抢骗治安案件办结率</w:t>
      </w:r>
      <w:r>
        <w:rPr>
          <w:rFonts w:ascii="仿宋" w:eastAsia="仿宋" w:hAnsi="仿宋" w:hint="eastAsia"/>
          <w:sz w:val="32"/>
          <w:szCs w:val="32"/>
        </w:rPr>
        <w:t>52%</w:t>
      </w:r>
      <w:r>
        <w:rPr>
          <w:rFonts w:ascii="仿宋" w:eastAsia="仿宋" w:hAnsi="仿宋" w:hint="eastAsia"/>
          <w:sz w:val="32"/>
          <w:szCs w:val="32"/>
        </w:rPr>
        <w:t>。</w:t>
      </w:r>
      <w:r>
        <w:rPr>
          <w:rFonts w:ascii="仿宋" w:eastAsia="仿宋" w:hAnsi="仿宋" w:hint="eastAsia"/>
          <w:sz w:val="32"/>
          <w:szCs w:val="32"/>
        </w:rPr>
        <w:t>深入</w:t>
      </w:r>
      <w:r>
        <w:rPr>
          <w:rFonts w:ascii="仿宋" w:eastAsia="仿宋" w:hAnsi="仿宋" w:hint="eastAsia"/>
          <w:sz w:val="32"/>
          <w:szCs w:val="32"/>
        </w:rPr>
        <w:t>推进打击治理电信网络诈骗“百日会战”行动，电诈刑事案件发案同比下降</w:t>
      </w:r>
      <w:r>
        <w:rPr>
          <w:rFonts w:ascii="仿宋" w:eastAsia="仿宋" w:hAnsi="仿宋" w:hint="eastAsia"/>
          <w:sz w:val="32"/>
          <w:szCs w:val="32"/>
        </w:rPr>
        <w:t>12.50%</w:t>
      </w:r>
      <w:r>
        <w:rPr>
          <w:rFonts w:ascii="仿宋" w:eastAsia="仿宋" w:hAnsi="仿宋" w:hint="eastAsia"/>
          <w:sz w:val="32"/>
          <w:szCs w:val="32"/>
        </w:rPr>
        <w:t>，追赃挽损</w:t>
      </w:r>
      <w:r>
        <w:rPr>
          <w:rFonts w:ascii="仿宋" w:eastAsia="仿宋" w:hAnsi="仿宋" w:hint="eastAsia"/>
          <w:sz w:val="32"/>
          <w:szCs w:val="32"/>
        </w:rPr>
        <w:t>130</w:t>
      </w:r>
      <w:r>
        <w:rPr>
          <w:rFonts w:ascii="仿宋" w:eastAsia="仿宋" w:hAnsi="仿宋" w:hint="eastAsia"/>
          <w:sz w:val="32"/>
          <w:szCs w:val="32"/>
        </w:rPr>
        <w:t>余万元。严打毒品违法犯罪，百警抓获毒品犯罪嫌疑人比全市第三、百警查处吸毒人员比全市第四。</w:t>
      </w:r>
    </w:p>
    <w:p w:rsidR="001E69BC" w:rsidRDefault="00F36A30">
      <w:pPr>
        <w:spacing w:line="60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3</w:t>
      </w:r>
      <w:r>
        <w:rPr>
          <w:rFonts w:ascii="仿宋" w:eastAsia="仿宋" w:hAnsi="仿宋" w:hint="eastAsia"/>
          <w:sz w:val="32"/>
          <w:szCs w:val="32"/>
        </w:rPr>
        <w:t>）坚持显性用警，社会治安防控达到新水平。坚持亮灯见警，落实公安武警联勤巡逻、高峰勤务、护学岗，特别是围绕明清古巷景区细化优化安保方案和应急预案，建立了巡特警、交警、派出所常态化联勤机制</w:t>
      </w:r>
      <w:r>
        <w:rPr>
          <w:rFonts w:ascii="仿宋" w:eastAsia="仿宋" w:hAnsi="仿宋" w:hint="eastAsia"/>
          <w:sz w:val="32"/>
          <w:szCs w:val="32"/>
        </w:rPr>
        <w:t>。</w:t>
      </w:r>
      <w:r>
        <w:rPr>
          <w:rFonts w:ascii="仿宋" w:eastAsia="仿宋" w:hAnsi="仿宋" w:hint="eastAsia"/>
          <w:sz w:val="32"/>
          <w:szCs w:val="32"/>
        </w:rPr>
        <w:t>推动大码头街道、迎风桥镇成立了社区铁骑治安巡防队，警情、案件数显著下降。组织对公共安全隐患进行大起底，督促落实重点场所“三防”等措施。深入开展反诈宣传活动，到辖区企业、学校、社区、小区宣传</w:t>
      </w:r>
      <w:r>
        <w:rPr>
          <w:rFonts w:ascii="仿宋" w:eastAsia="仿宋" w:hAnsi="仿宋" w:hint="eastAsia"/>
          <w:sz w:val="32"/>
          <w:szCs w:val="32"/>
        </w:rPr>
        <w:t>583</w:t>
      </w:r>
      <w:r>
        <w:rPr>
          <w:rFonts w:ascii="仿宋" w:eastAsia="仿宋" w:hAnsi="仿宋" w:hint="eastAsia"/>
          <w:sz w:val="32"/>
          <w:szCs w:val="32"/>
        </w:rPr>
        <w:t>次，发放宣传资料</w:t>
      </w:r>
      <w:r>
        <w:rPr>
          <w:rFonts w:ascii="仿宋" w:eastAsia="仿宋" w:hAnsi="仿宋" w:hint="eastAsia"/>
          <w:sz w:val="32"/>
          <w:szCs w:val="32"/>
        </w:rPr>
        <w:t>8.5</w:t>
      </w:r>
      <w:r>
        <w:rPr>
          <w:rFonts w:ascii="仿宋" w:eastAsia="仿宋" w:hAnsi="仿宋" w:hint="eastAsia"/>
          <w:sz w:val="32"/>
          <w:szCs w:val="32"/>
        </w:rPr>
        <w:t>万余份，悬挂横</w:t>
      </w:r>
      <w:r>
        <w:rPr>
          <w:rFonts w:ascii="仿宋" w:eastAsia="仿宋" w:hAnsi="仿宋" w:hint="eastAsia"/>
          <w:sz w:val="32"/>
          <w:szCs w:val="32"/>
        </w:rPr>
        <w:lastRenderedPageBreak/>
        <w:t>幅、海报</w:t>
      </w:r>
      <w:r>
        <w:rPr>
          <w:rFonts w:ascii="仿宋" w:eastAsia="仿宋" w:hAnsi="仿宋" w:hint="eastAsia"/>
          <w:sz w:val="32"/>
          <w:szCs w:val="32"/>
        </w:rPr>
        <w:t>635</w:t>
      </w:r>
      <w:r>
        <w:rPr>
          <w:rFonts w:ascii="仿宋" w:eastAsia="仿宋" w:hAnsi="仿宋" w:hint="eastAsia"/>
          <w:sz w:val="32"/>
          <w:szCs w:val="32"/>
        </w:rPr>
        <w:t>余条。通过资阳警事公众号以及学校群发布</w:t>
      </w:r>
      <w:r>
        <w:rPr>
          <w:rFonts w:ascii="仿宋" w:eastAsia="仿宋" w:hAnsi="仿宋" w:hint="eastAsia"/>
          <w:sz w:val="32"/>
          <w:szCs w:val="32"/>
        </w:rPr>
        <w:t>111</w:t>
      </w:r>
      <w:r>
        <w:rPr>
          <w:rFonts w:ascii="仿宋" w:eastAsia="仿宋" w:hAnsi="仿宋" w:hint="eastAsia"/>
          <w:sz w:val="32"/>
          <w:szCs w:val="32"/>
        </w:rPr>
        <w:t>条反诈课堂和反诈周报。强化交通安全综合治理，推进道路隐患和交通问题顽瘴痼疾整治，压实农村派出所管交通责任，抓好节假日疏堵保畅</w:t>
      </w:r>
      <w:r>
        <w:rPr>
          <w:rFonts w:ascii="仿宋" w:eastAsia="仿宋" w:hAnsi="仿宋" w:hint="eastAsia"/>
          <w:sz w:val="32"/>
          <w:szCs w:val="32"/>
        </w:rPr>
        <w:t>。</w:t>
      </w:r>
    </w:p>
    <w:p w:rsidR="001E69BC" w:rsidRDefault="00F36A30">
      <w:pPr>
        <w:spacing w:line="60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4</w:t>
      </w:r>
      <w:r>
        <w:rPr>
          <w:rFonts w:ascii="仿宋" w:eastAsia="仿宋" w:hAnsi="仿宋" w:hint="eastAsia"/>
          <w:sz w:val="32"/>
          <w:szCs w:val="32"/>
        </w:rPr>
        <w:t>）坚持服务为本，服务保障发展实现新优化。全面落</w:t>
      </w:r>
      <w:r>
        <w:rPr>
          <w:rFonts w:ascii="仿宋" w:eastAsia="仿宋" w:hAnsi="仿宋"/>
          <w:sz w:val="32"/>
          <w:szCs w:val="32"/>
        </w:rPr>
        <w:t>实中央</w:t>
      </w:r>
      <w:r>
        <w:rPr>
          <w:rFonts w:ascii="仿宋" w:eastAsia="仿宋" w:hAnsi="仿宋" w:hint="eastAsia"/>
          <w:sz w:val="32"/>
          <w:szCs w:val="32"/>
        </w:rPr>
        <w:t>“</w:t>
      </w:r>
      <w:r>
        <w:rPr>
          <w:rFonts w:ascii="仿宋" w:eastAsia="仿宋" w:hAnsi="仿宋"/>
          <w:sz w:val="32"/>
          <w:szCs w:val="32"/>
        </w:rPr>
        <w:t>民营经济</w:t>
      </w:r>
      <w:r>
        <w:rPr>
          <w:rFonts w:ascii="仿宋" w:eastAsia="仿宋" w:hAnsi="仿宋"/>
          <w:sz w:val="32"/>
          <w:szCs w:val="32"/>
        </w:rPr>
        <w:t>31</w:t>
      </w:r>
      <w:r>
        <w:rPr>
          <w:rFonts w:ascii="仿宋" w:eastAsia="仿宋" w:hAnsi="仿宋"/>
          <w:sz w:val="32"/>
          <w:szCs w:val="32"/>
        </w:rPr>
        <w:t>条</w:t>
      </w:r>
      <w:r>
        <w:rPr>
          <w:rFonts w:ascii="仿宋" w:eastAsia="仿宋" w:hAnsi="仿宋" w:hint="eastAsia"/>
          <w:sz w:val="32"/>
          <w:szCs w:val="32"/>
        </w:rPr>
        <w:t>”、</w:t>
      </w:r>
      <w:r>
        <w:rPr>
          <w:rFonts w:ascii="仿宋" w:eastAsia="仿宋" w:hAnsi="仿宋"/>
          <w:sz w:val="32"/>
          <w:szCs w:val="32"/>
        </w:rPr>
        <w:t>省厅</w:t>
      </w:r>
      <w:r>
        <w:rPr>
          <w:rFonts w:ascii="仿宋" w:eastAsia="仿宋" w:hAnsi="仿宋" w:hint="eastAsia"/>
          <w:sz w:val="32"/>
          <w:szCs w:val="32"/>
        </w:rPr>
        <w:t>“</w:t>
      </w:r>
      <w:r>
        <w:rPr>
          <w:rFonts w:ascii="仿宋" w:eastAsia="仿宋" w:hAnsi="仿宋"/>
          <w:sz w:val="32"/>
          <w:szCs w:val="32"/>
        </w:rPr>
        <w:t>服务保障高质量</w:t>
      </w:r>
      <w:r>
        <w:rPr>
          <w:rFonts w:ascii="仿宋" w:eastAsia="仿宋" w:hAnsi="仿宋"/>
          <w:sz w:val="32"/>
          <w:szCs w:val="32"/>
        </w:rPr>
        <w:t>发展</w:t>
      </w:r>
      <w:r>
        <w:rPr>
          <w:rFonts w:ascii="仿宋" w:eastAsia="仿宋" w:hAnsi="仿宋"/>
          <w:sz w:val="32"/>
          <w:szCs w:val="32"/>
        </w:rPr>
        <w:t>35</w:t>
      </w:r>
      <w:r>
        <w:rPr>
          <w:rFonts w:ascii="仿宋" w:eastAsia="仿宋" w:hAnsi="仿宋"/>
          <w:sz w:val="32"/>
          <w:szCs w:val="32"/>
        </w:rPr>
        <w:t>条措施</w:t>
      </w:r>
      <w:r>
        <w:rPr>
          <w:rFonts w:ascii="仿宋" w:eastAsia="仿宋" w:hAnsi="仿宋" w:hint="eastAsia"/>
          <w:sz w:val="32"/>
          <w:szCs w:val="32"/>
        </w:rPr>
        <w:t>”及市局“惠企利民</w:t>
      </w:r>
      <w:r>
        <w:rPr>
          <w:rFonts w:ascii="仿宋" w:eastAsia="仿宋" w:hAnsi="仿宋" w:hint="eastAsia"/>
          <w:sz w:val="32"/>
          <w:szCs w:val="32"/>
        </w:rPr>
        <w:t>1</w:t>
      </w:r>
      <w:r>
        <w:rPr>
          <w:rFonts w:ascii="仿宋" w:eastAsia="仿宋" w:hAnsi="仿宋"/>
          <w:sz w:val="32"/>
          <w:szCs w:val="32"/>
        </w:rPr>
        <w:t>2</w:t>
      </w:r>
      <w:r>
        <w:rPr>
          <w:rFonts w:ascii="仿宋" w:eastAsia="仿宋" w:hAnsi="仿宋" w:hint="eastAsia"/>
          <w:sz w:val="32"/>
          <w:szCs w:val="32"/>
        </w:rPr>
        <w:t>条举措”“涉企柔性执法事项清单”等政策。提升政务服务水平，推行“站立式服务”“牵引式服务”和当场回访制度，积极推进“全程网办”，实现了“无犯罪记录证明”等高频事项办事群众“一次也不用跑”</w:t>
      </w:r>
      <w:r>
        <w:rPr>
          <w:rFonts w:ascii="仿宋" w:eastAsia="仿宋" w:hAnsi="仿宋" w:hint="eastAsia"/>
          <w:sz w:val="32"/>
          <w:szCs w:val="32"/>
        </w:rPr>
        <w:t>。</w:t>
      </w:r>
      <w:r>
        <w:rPr>
          <w:rFonts w:ascii="仿宋" w:eastAsia="仿宋" w:hAnsi="仿宋" w:hint="eastAsia"/>
          <w:sz w:val="32"/>
          <w:szCs w:val="32"/>
        </w:rPr>
        <w:t>为切实保障企业合法权益和正常经营秩序，我局立足本职，积极作为，今年以来，办理盗窃、职务侵占等涉企案件</w:t>
      </w:r>
      <w:r>
        <w:rPr>
          <w:rFonts w:ascii="仿宋" w:eastAsia="仿宋" w:hAnsi="仿宋" w:hint="eastAsia"/>
          <w:sz w:val="32"/>
          <w:szCs w:val="32"/>
        </w:rPr>
        <w:t>多起，</w:t>
      </w:r>
      <w:r>
        <w:rPr>
          <w:rFonts w:ascii="仿宋" w:eastAsia="仿宋" w:hAnsi="仿宋" w:hint="eastAsia"/>
          <w:sz w:val="32"/>
          <w:szCs w:val="32"/>
        </w:rPr>
        <w:t>有效的打击了违法犯罪分子的嚣张气焰，为企业营</w:t>
      </w:r>
      <w:r>
        <w:rPr>
          <w:rFonts w:ascii="仿宋" w:eastAsia="仿宋" w:hAnsi="仿宋" w:hint="eastAsia"/>
          <w:sz w:val="32"/>
          <w:szCs w:val="32"/>
        </w:rPr>
        <w:t>造</w:t>
      </w:r>
      <w:r>
        <w:rPr>
          <w:rFonts w:ascii="仿宋" w:eastAsia="仿宋" w:hAnsi="仿宋" w:hint="eastAsia"/>
          <w:sz w:val="32"/>
          <w:szCs w:val="32"/>
        </w:rPr>
        <w:t>了良好的营商环境。</w:t>
      </w:r>
    </w:p>
    <w:p w:rsidR="004554E6" w:rsidRDefault="00F36A30">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w:t>
      </w:r>
      <w:r>
        <w:rPr>
          <w:rFonts w:ascii="仿宋" w:eastAsia="仿宋" w:hAnsi="仿宋" w:hint="eastAsia"/>
          <w:sz w:val="32"/>
          <w:szCs w:val="32"/>
        </w:rPr>
        <w:t>5</w:t>
      </w:r>
      <w:r>
        <w:rPr>
          <w:rFonts w:ascii="仿宋" w:eastAsia="仿宋" w:hAnsi="仿宋" w:hint="eastAsia"/>
          <w:sz w:val="32"/>
          <w:szCs w:val="32"/>
        </w:rPr>
        <w:t>）坚持改革强警，警务机制改革迈出新步伐。“情指行”一体化机制顺畅运行，派出所“一室两队”机制逐步完善，侦查实战中</w:t>
      </w:r>
      <w:r>
        <w:rPr>
          <w:rFonts w:ascii="仿宋" w:eastAsia="仿宋" w:hAnsi="仿宋" w:hint="eastAsia"/>
          <w:sz w:val="32"/>
          <w:szCs w:val="32"/>
        </w:rPr>
        <w:t>心、治安防控中心精准支撑实战作用明显提升，“专业</w:t>
      </w:r>
      <w:r>
        <w:rPr>
          <w:rFonts w:ascii="仿宋" w:eastAsia="仿宋" w:hAnsi="仿宋" w:hint="eastAsia"/>
          <w:sz w:val="32"/>
          <w:szCs w:val="32"/>
        </w:rPr>
        <w:t>+</w:t>
      </w:r>
      <w:r>
        <w:rPr>
          <w:rFonts w:ascii="仿宋" w:eastAsia="仿宋" w:hAnsi="仿宋" w:hint="eastAsia"/>
          <w:sz w:val="32"/>
          <w:szCs w:val="32"/>
        </w:rPr>
        <w:t>机制</w:t>
      </w:r>
      <w:r>
        <w:rPr>
          <w:rFonts w:ascii="仿宋" w:eastAsia="仿宋" w:hAnsi="仿宋" w:hint="eastAsia"/>
          <w:sz w:val="32"/>
          <w:szCs w:val="32"/>
        </w:rPr>
        <w:t>+</w:t>
      </w:r>
      <w:r>
        <w:rPr>
          <w:rFonts w:ascii="仿宋" w:eastAsia="仿宋" w:hAnsi="仿宋" w:hint="eastAsia"/>
          <w:sz w:val="32"/>
          <w:szCs w:val="32"/>
        </w:rPr>
        <w:t>大数据”及“中心主导</w:t>
      </w:r>
      <w:r>
        <w:rPr>
          <w:rFonts w:ascii="仿宋" w:eastAsia="仿宋" w:hAnsi="仿宋" w:hint="eastAsia"/>
          <w:sz w:val="32"/>
          <w:szCs w:val="32"/>
        </w:rPr>
        <w:t>+</w:t>
      </w:r>
      <w:r>
        <w:rPr>
          <w:rFonts w:ascii="仿宋" w:eastAsia="仿宋" w:hAnsi="仿宋" w:hint="eastAsia"/>
          <w:sz w:val="32"/>
          <w:szCs w:val="32"/>
        </w:rPr>
        <w:t>警种主战</w:t>
      </w:r>
      <w:r>
        <w:rPr>
          <w:rFonts w:ascii="仿宋" w:eastAsia="仿宋" w:hAnsi="仿宋" w:hint="eastAsia"/>
          <w:sz w:val="32"/>
          <w:szCs w:val="32"/>
        </w:rPr>
        <w:t>+</w:t>
      </w:r>
      <w:r w:rsidR="004554E6">
        <w:rPr>
          <w:rFonts w:ascii="仿宋" w:eastAsia="仿宋" w:hAnsi="仿宋" w:hint="eastAsia"/>
          <w:sz w:val="32"/>
          <w:szCs w:val="32"/>
        </w:rPr>
        <w:t>派出所主防”现代警务运行模式初步形成。</w:t>
      </w:r>
    </w:p>
    <w:p w:rsidR="001E69BC" w:rsidRDefault="00F36A30">
      <w:pPr>
        <w:spacing w:line="60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6</w:t>
      </w:r>
      <w:r>
        <w:rPr>
          <w:rFonts w:ascii="仿宋" w:eastAsia="仿宋" w:hAnsi="仿宋" w:hint="eastAsia"/>
          <w:sz w:val="32"/>
          <w:szCs w:val="32"/>
        </w:rPr>
        <w:t>）坚持严管厚爱，过硬队伍建设得到新加强。大力推进深入贯彻中央八项规定精神学习教育、巡视巡察整改、政法系统“强作风纪律、锻政法铁军”专项整治、公安机关“教育整顿深化年”、辅警队伍清理整顿等工作，组织召开</w:t>
      </w:r>
      <w:r>
        <w:rPr>
          <w:rFonts w:ascii="仿宋" w:eastAsia="仿宋" w:hAnsi="仿宋" w:hint="eastAsia"/>
          <w:sz w:val="32"/>
          <w:szCs w:val="32"/>
        </w:rPr>
        <w:lastRenderedPageBreak/>
        <w:t>了党风廉政建设大会、警示教育大会，出台《开展常态化纪律作风监督检查工作方案》等文件、制度；深入开展纪律作风整顿，成立专项领导小组；全覆盖开展谈心谈话、对照检查，系统梳理队伍建设、执法规范、内部管理等方面的问题，形成了专题报告；举办“政治业务培</w:t>
      </w:r>
      <w:r>
        <w:rPr>
          <w:rFonts w:ascii="仿宋" w:eastAsia="仿宋" w:hAnsi="仿宋" w:hint="eastAsia"/>
          <w:sz w:val="32"/>
          <w:szCs w:val="32"/>
        </w:rPr>
        <w:t>训班”</w:t>
      </w:r>
      <w:r>
        <w:rPr>
          <w:rFonts w:ascii="仿宋" w:eastAsia="仿宋" w:hAnsi="仿宋" w:hint="eastAsia"/>
          <w:sz w:val="32"/>
          <w:szCs w:val="32"/>
        </w:rPr>
        <w:t>5</w:t>
      </w:r>
      <w:r>
        <w:rPr>
          <w:rFonts w:ascii="仿宋" w:eastAsia="仿宋" w:hAnsi="仿宋" w:hint="eastAsia"/>
          <w:sz w:val="32"/>
          <w:szCs w:val="32"/>
        </w:rPr>
        <w:t>期，组织参加市局政治轮训班</w:t>
      </w:r>
      <w:r>
        <w:rPr>
          <w:rFonts w:ascii="仿宋" w:eastAsia="仿宋" w:hAnsi="仿宋" w:hint="eastAsia"/>
          <w:sz w:val="32"/>
          <w:szCs w:val="32"/>
        </w:rPr>
        <w:t>5</w:t>
      </w:r>
      <w:r>
        <w:rPr>
          <w:rFonts w:ascii="仿宋" w:eastAsia="仿宋" w:hAnsi="仿宋" w:hint="eastAsia"/>
          <w:sz w:val="32"/>
          <w:szCs w:val="32"/>
        </w:rPr>
        <w:t>期，组织全警参加“教育整顿深化年·提升新质战斗力”测试，有效提升了民警政治素质和业务能力。组织分局全体民辅警开展民主测评，联合大监督管理中心每周不定时对派出所辅警在岗情况开展视频督查，组织全局</w:t>
      </w:r>
      <w:r>
        <w:rPr>
          <w:rFonts w:ascii="仿宋" w:eastAsia="仿宋" w:hAnsi="仿宋" w:hint="eastAsia"/>
          <w:sz w:val="32"/>
          <w:szCs w:val="32"/>
        </w:rPr>
        <w:t>201</w:t>
      </w:r>
      <w:r>
        <w:rPr>
          <w:rFonts w:ascii="仿宋" w:eastAsia="仿宋" w:hAnsi="仿宋" w:hint="eastAsia"/>
          <w:sz w:val="32"/>
          <w:szCs w:val="32"/>
        </w:rPr>
        <w:t>名辅警开展体能测试。</w:t>
      </w:r>
    </w:p>
    <w:p w:rsidR="001E69BC" w:rsidRDefault="00F36A30">
      <w:pPr>
        <w:pStyle w:val="a5"/>
        <w:spacing w:line="520" w:lineRule="exact"/>
        <w:ind w:firstLine="640"/>
        <w:rPr>
          <w:rFonts w:ascii="仿宋" w:eastAsia="仿宋" w:hAnsi="仿宋"/>
          <w:sz w:val="32"/>
          <w:szCs w:val="32"/>
        </w:rPr>
      </w:pPr>
      <w:r>
        <w:rPr>
          <w:rFonts w:ascii="仿宋" w:eastAsia="仿宋" w:hAnsi="仿宋"/>
          <w:sz w:val="32"/>
          <w:szCs w:val="32"/>
        </w:rPr>
        <w:t>七、存在的问题及原因分析</w:t>
      </w:r>
    </w:p>
    <w:p w:rsidR="001E69BC" w:rsidRDefault="00F36A30">
      <w:pPr>
        <w:pStyle w:val="a5"/>
        <w:spacing w:line="520" w:lineRule="exact"/>
        <w:ind w:leftChars="50" w:left="105" w:firstLineChars="150" w:firstLine="480"/>
        <w:rPr>
          <w:rFonts w:ascii="仿宋" w:eastAsia="仿宋" w:hAnsi="仿宋"/>
          <w:sz w:val="32"/>
          <w:szCs w:val="32"/>
        </w:rPr>
      </w:pPr>
      <w:r>
        <w:rPr>
          <w:rFonts w:ascii="仿宋" w:eastAsia="仿宋" w:hAnsi="仿宋" w:hint="eastAsia"/>
          <w:sz w:val="32"/>
          <w:szCs w:val="32"/>
        </w:rPr>
        <w:t>预算编制与实际支出存在差异，主要因为实行年初预算项目时受资金限制导致有些项目无法按期开展。</w:t>
      </w:r>
    </w:p>
    <w:p w:rsidR="001E69BC" w:rsidRDefault="00F36A30">
      <w:pPr>
        <w:spacing w:line="520" w:lineRule="exact"/>
        <w:ind w:firstLineChars="200" w:firstLine="640"/>
        <w:rPr>
          <w:rFonts w:ascii="仿宋" w:eastAsia="仿宋" w:hAnsi="仿宋"/>
          <w:sz w:val="32"/>
          <w:szCs w:val="32"/>
        </w:rPr>
      </w:pPr>
      <w:r>
        <w:rPr>
          <w:rFonts w:ascii="仿宋" w:eastAsia="仿宋" w:hAnsi="仿宋"/>
          <w:sz w:val="32"/>
          <w:szCs w:val="32"/>
        </w:rPr>
        <w:t>八、下一步改进措施</w:t>
      </w:r>
    </w:p>
    <w:p w:rsidR="001E69BC" w:rsidRDefault="00F36A30">
      <w:pPr>
        <w:spacing w:line="520" w:lineRule="exact"/>
        <w:ind w:firstLineChars="200" w:firstLine="640"/>
        <w:rPr>
          <w:rFonts w:ascii="仿宋" w:eastAsia="仿宋" w:hAnsi="仿宋"/>
          <w:sz w:val="32"/>
          <w:szCs w:val="32"/>
        </w:rPr>
      </w:pPr>
      <w:r>
        <w:rPr>
          <w:rFonts w:ascii="仿宋" w:eastAsia="仿宋" w:hAnsi="仿宋" w:cs="仿宋_GB2312" w:hint="eastAsia"/>
          <w:sz w:val="32"/>
          <w:szCs w:val="32"/>
        </w:rPr>
        <w:t>益阳市公安局资阳分局</w:t>
      </w:r>
      <w:r>
        <w:rPr>
          <w:rFonts w:ascii="仿宋" w:eastAsia="仿宋" w:hAnsi="仿宋" w:cs="仿宋_GB2312"/>
          <w:sz w:val="32"/>
          <w:szCs w:val="32"/>
        </w:rPr>
        <w:t>将</w:t>
      </w:r>
      <w:r>
        <w:rPr>
          <w:rFonts w:ascii="仿宋" w:eastAsia="仿宋" w:hAnsi="仿宋" w:cs="仿宋_GB2312" w:hint="eastAsia"/>
          <w:sz w:val="32"/>
          <w:szCs w:val="32"/>
        </w:rPr>
        <w:t>进一步加强预算管理，充分了解预算年度人员及业务发展情况，全面考虑各种因素的影响，强化预算编制的科学化和精细化；努力提高财政资金利用效率，保障各项资金及时足额到位，严格按照要求使用资金指标；积极争取各级资金支持，加大专项资金投入，夯实基层基础建设。</w:t>
      </w:r>
    </w:p>
    <w:p w:rsidR="001E69BC" w:rsidRDefault="00F36A30">
      <w:pPr>
        <w:spacing w:line="520" w:lineRule="exact"/>
        <w:ind w:firstLineChars="200" w:firstLine="640"/>
        <w:rPr>
          <w:rFonts w:ascii="仿宋" w:eastAsia="仿宋" w:hAnsi="仿宋"/>
          <w:sz w:val="32"/>
          <w:szCs w:val="32"/>
        </w:rPr>
      </w:pPr>
      <w:r>
        <w:rPr>
          <w:rFonts w:ascii="仿宋" w:eastAsia="仿宋" w:hAnsi="仿宋"/>
          <w:sz w:val="32"/>
          <w:szCs w:val="32"/>
        </w:rPr>
        <w:t>九、绩效自评结果拟应用和公开情况</w:t>
      </w:r>
    </w:p>
    <w:p w:rsidR="001E69BC" w:rsidRDefault="00F36A30">
      <w:pPr>
        <w:snapToGrid w:val="0"/>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2025</w:t>
      </w:r>
      <w:r>
        <w:rPr>
          <w:rFonts w:ascii="仿宋" w:eastAsia="仿宋" w:hAnsi="仿宋" w:cs="仿宋_GB2312" w:hint="eastAsia"/>
          <w:sz w:val="32"/>
          <w:szCs w:val="32"/>
        </w:rPr>
        <w:t>年益阳市公安局资阳分局</w:t>
      </w:r>
      <w:r>
        <w:rPr>
          <w:rFonts w:ascii="仿宋" w:eastAsia="仿宋" w:hAnsi="仿宋" w:cs="仿宋_GB2312"/>
          <w:sz w:val="32"/>
          <w:szCs w:val="32"/>
        </w:rPr>
        <w:t>部门</w:t>
      </w:r>
      <w:r>
        <w:rPr>
          <w:rFonts w:ascii="仿宋" w:eastAsia="仿宋" w:hAnsi="仿宋" w:cs="仿宋_GB2312" w:hint="eastAsia"/>
          <w:sz w:val="32"/>
          <w:szCs w:val="32"/>
        </w:rPr>
        <w:t>整体支出</w:t>
      </w:r>
      <w:r>
        <w:rPr>
          <w:rFonts w:ascii="仿宋" w:eastAsia="仿宋" w:hAnsi="仿宋" w:cs="仿宋_GB2312"/>
          <w:sz w:val="32"/>
          <w:szCs w:val="32"/>
        </w:rPr>
        <w:t>绩效</w:t>
      </w:r>
      <w:r>
        <w:rPr>
          <w:rFonts w:ascii="仿宋" w:eastAsia="仿宋" w:hAnsi="仿宋" w:cs="仿宋_GB2312" w:hint="eastAsia"/>
          <w:sz w:val="32"/>
          <w:szCs w:val="32"/>
        </w:rPr>
        <w:t>自评</w:t>
      </w:r>
      <w:r>
        <w:rPr>
          <w:rFonts w:ascii="仿宋" w:eastAsia="仿宋" w:hAnsi="仿宋" w:cs="仿宋_GB2312" w:hint="eastAsia"/>
          <w:sz w:val="32"/>
          <w:szCs w:val="32"/>
        </w:rPr>
        <w:t>99</w:t>
      </w:r>
      <w:r>
        <w:rPr>
          <w:rFonts w:ascii="仿宋" w:eastAsia="仿宋" w:hAnsi="仿宋" w:cs="仿宋_GB2312" w:hint="eastAsia"/>
          <w:sz w:val="32"/>
          <w:szCs w:val="32"/>
        </w:rPr>
        <w:t>分，自评结果为“优秀”。绩效评价结果应与经费安排挂钩，拟申请增加经费支持。益阳市公安局资阳分局将</w:t>
      </w:r>
      <w:r>
        <w:rPr>
          <w:rFonts w:ascii="仿宋" w:eastAsia="仿宋" w:hAnsi="仿宋" w:cs="仿宋_GB2312"/>
          <w:sz w:val="32"/>
          <w:szCs w:val="32"/>
        </w:rPr>
        <w:t>按照</w:t>
      </w:r>
      <w:r>
        <w:rPr>
          <w:rFonts w:ascii="仿宋" w:eastAsia="仿宋" w:hAnsi="仿宋" w:cs="仿宋_GB2312" w:hint="eastAsia"/>
          <w:sz w:val="32"/>
          <w:szCs w:val="32"/>
        </w:rPr>
        <w:t>市</w:t>
      </w:r>
      <w:r>
        <w:rPr>
          <w:rFonts w:ascii="仿宋" w:eastAsia="仿宋" w:hAnsi="仿宋" w:cs="仿宋_GB2312"/>
          <w:sz w:val="32"/>
          <w:szCs w:val="32"/>
        </w:rPr>
        <w:lastRenderedPageBreak/>
        <w:t>财政</w:t>
      </w:r>
      <w:r>
        <w:rPr>
          <w:rFonts w:ascii="仿宋" w:eastAsia="仿宋" w:hAnsi="仿宋" w:cs="仿宋_GB2312" w:hint="eastAsia"/>
          <w:sz w:val="32"/>
          <w:szCs w:val="32"/>
        </w:rPr>
        <w:t>局的</w:t>
      </w:r>
      <w:r>
        <w:rPr>
          <w:rFonts w:ascii="仿宋" w:eastAsia="仿宋" w:hAnsi="仿宋" w:cs="仿宋_GB2312"/>
          <w:sz w:val="32"/>
          <w:szCs w:val="32"/>
        </w:rPr>
        <w:t>要求在规定时间内</w:t>
      </w:r>
      <w:r>
        <w:rPr>
          <w:rFonts w:ascii="仿宋" w:eastAsia="仿宋" w:hAnsi="仿宋" w:cs="仿宋_GB2312" w:hint="eastAsia"/>
          <w:sz w:val="32"/>
          <w:szCs w:val="32"/>
        </w:rPr>
        <w:t>将部门整体支出绩效自评报告</w:t>
      </w:r>
      <w:r>
        <w:rPr>
          <w:rFonts w:ascii="仿宋" w:eastAsia="仿宋" w:hAnsi="仿宋" w:cs="仿宋_GB2312"/>
          <w:sz w:val="32"/>
          <w:szCs w:val="32"/>
        </w:rPr>
        <w:t>在</w:t>
      </w:r>
      <w:r>
        <w:rPr>
          <w:rFonts w:ascii="仿宋" w:eastAsia="仿宋" w:hAnsi="仿宋" w:cs="仿宋_GB2312" w:hint="eastAsia"/>
          <w:sz w:val="32"/>
          <w:szCs w:val="32"/>
        </w:rPr>
        <w:t>官</w:t>
      </w:r>
      <w:r>
        <w:rPr>
          <w:rFonts w:ascii="仿宋" w:eastAsia="仿宋" w:hAnsi="仿宋" w:cs="仿宋_GB2312"/>
          <w:sz w:val="32"/>
          <w:szCs w:val="32"/>
        </w:rPr>
        <w:t>网</w:t>
      </w:r>
      <w:r>
        <w:rPr>
          <w:rFonts w:ascii="仿宋" w:eastAsia="仿宋" w:hAnsi="仿宋" w:cs="仿宋_GB2312" w:hint="eastAsia"/>
          <w:sz w:val="32"/>
          <w:szCs w:val="32"/>
        </w:rPr>
        <w:t>上</w:t>
      </w:r>
      <w:r>
        <w:rPr>
          <w:rFonts w:ascii="仿宋" w:eastAsia="仿宋" w:hAnsi="仿宋" w:cs="仿宋_GB2312"/>
          <w:sz w:val="32"/>
          <w:szCs w:val="32"/>
        </w:rPr>
        <w:t>公示。</w:t>
      </w:r>
    </w:p>
    <w:p w:rsidR="001E69BC" w:rsidRDefault="00F36A30">
      <w:pPr>
        <w:spacing w:line="520" w:lineRule="exact"/>
        <w:ind w:firstLineChars="200" w:firstLine="640"/>
        <w:rPr>
          <w:rFonts w:ascii="仿宋" w:eastAsia="仿宋" w:hAnsi="仿宋"/>
          <w:sz w:val="32"/>
          <w:szCs w:val="32"/>
        </w:rPr>
      </w:pPr>
      <w:r>
        <w:rPr>
          <w:rFonts w:ascii="仿宋" w:eastAsia="仿宋" w:hAnsi="仿宋" w:hint="eastAsia"/>
          <w:sz w:val="32"/>
          <w:szCs w:val="32"/>
        </w:rPr>
        <w:t>十、</w:t>
      </w:r>
      <w:r>
        <w:rPr>
          <w:rFonts w:ascii="仿宋" w:eastAsia="仿宋" w:hAnsi="仿宋"/>
          <w:sz w:val="32"/>
          <w:szCs w:val="32"/>
        </w:rPr>
        <w:t>其他</w:t>
      </w:r>
      <w:r>
        <w:rPr>
          <w:rFonts w:ascii="仿宋" w:eastAsia="仿宋" w:hAnsi="仿宋"/>
          <w:sz w:val="32"/>
          <w:szCs w:val="32"/>
        </w:rPr>
        <w:t>需要说明的情况</w:t>
      </w:r>
    </w:p>
    <w:p w:rsidR="001E69BC" w:rsidRDefault="00F36A30">
      <w:pPr>
        <w:spacing w:line="520" w:lineRule="exact"/>
        <w:ind w:firstLineChars="200" w:firstLine="640"/>
        <w:rPr>
          <w:rFonts w:ascii="仿宋" w:eastAsia="仿宋" w:hAnsi="仿宋"/>
          <w:sz w:val="32"/>
          <w:szCs w:val="32"/>
        </w:rPr>
      </w:pPr>
      <w:r>
        <w:rPr>
          <w:rFonts w:ascii="仿宋" w:eastAsia="仿宋" w:hAnsi="仿宋" w:hint="eastAsia"/>
          <w:sz w:val="32"/>
          <w:szCs w:val="32"/>
        </w:rPr>
        <w:t>无</w:t>
      </w:r>
    </w:p>
    <w:p w:rsidR="001E69BC" w:rsidRDefault="001E69BC">
      <w:pPr>
        <w:spacing w:line="520" w:lineRule="exact"/>
        <w:ind w:firstLineChars="200" w:firstLine="640"/>
        <w:rPr>
          <w:rFonts w:ascii="仿宋" w:eastAsia="仿宋" w:hAnsi="仿宋"/>
          <w:sz w:val="32"/>
          <w:szCs w:val="32"/>
        </w:rPr>
      </w:pPr>
    </w:p>
    <w:p w:rsidR="001E69BC" w:rsidRDefault="00F36A30">
      <w:pPr>
        <w:spacing w:line="520" w:lineRule="exact"/>
        <w:rPr>
          <w:rFonts w:ascii="仿宋" w:eastAsia="仿宋" w:hAnsi="仿宋"/>
          <w:sz w:val="32"/>
          <w:szCs w:val="32"/>
        </w:rPr>
      </w:pPr>
      <w:r>
        <w:rPr>
          <w:rFonts w:ascii="仿宋" w:eastAsia="仿宋" w:hAnsi="仿宋" w:hint="eastAsia"/>
          <w:sz w:val="32"/>
          <w:szCs w:val="32"/>
        </w:rPr>
        <w:t>附件：</w:t>
      </w:r>
    </w:p>
    <w:p w:rsidR="001E69BC" w:rsidRDefault="00F36A30">
      <w:pPr>
        <w:spacing w:line="520" w:lineRule="exact"/>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sz w:val="32"/>
          <w:szCs w:val="32"/>
        </w:rPr>
        <w:t>、部门整体支出绩效评价基础数据表</w:t>
      </w:r>
    </w:p>
    <w:p w:rsidR="001E69BC" w:rsidRDefault="00F36A30">
      <w:pPr>
        <w:spacing w:line="52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sz w:val="32"/>
          <w:szCs w:val="32"/>
        </w:rPr>
        <w:t>、部门整体支出绩效自评表</w:t>
      </w:r>
    </w:p>
    <w:p w:rsidR="001E69BC" w:rsidRDefault="00F36A30">
      <w:pPr>
        <w:spacing w:line="520" w:lineRule="exact"/>
        <w:ind w:firstLineChars="200" w:firstLine="640"/>
        <w:rPr>
          <w:rFonts w:ascii="仿宋" w:eastAsia="仿宋" w:hAnsi="仿宋"/>
          <w:sz w:val="32"/>
          <w:szCs w:val="32"/>
        </w:rPr>
      </w:pPr>
      <w:r>
        <w:rPr>
          <w:rFonts w:ascii="仿宋" w:eastAsia="仿宋" w:hAnsi="仿宋"/>
          <w:sz w:val="32"/>
          <w:szCs w:val="32"/>
        </w:rPr>
        <w:t>3</w:t>
      </w:r>
      <w:r>
        <w:rPr>
          <w:rFonts w:ascii="仿宋" w:eastAsia="仿宋" w:hAnsi="仿宋"/>
          <w:sz w:val="32"/>
          <w:szCs w:val="32"/>
        </w:rPr>
        <w:t>、项目支出绩效自评表（每个一级项目支出一张表）</w:t>
      </w:r>
    </w:p>
    <w:p w:rsidR="001E69BC" w:rsidRDefault="00F36A30">
      <w:pPr>
        <w:spacing w:line="520" w:lineRule="exact"/>
        <w:ind w:firstLineChars="200" w:firstLine="640"/>
        <w:rPr>
          <w:rFonts w:ascii="仿宋" w:eastAsia="仿宋" w:hAnsi="仿宋"/>
          <w:sz w:val="32"/>
          <w:szCs w:val="32"/>
        </w:rPr>
      </w:pPr>
      <w:r>
        <w:rPr>
          <w:rFonts w:ascii="仿宋" w:eastAsia="仿宋" w:hAnsi="仿宋"/>
          <w:sz w:val="32"/>
          <w:szCs w:val="32"/>
        </w:rPr>
        <w:t>4</w:t>
      </w:r>
      <w:r>
        <w:rPr>
          <w:rFonts w:ascii="仿宋" w:eastAsia="仿宋" w:hAnsi="仿宋"/>
          <w:sz w:val="32"/>
          <w:szCs w:val="32"/>
        </w:rPr>
        <w:t>、政府性基金预算支出情况表</w:t>
      </w:r>
      <w:r>
        <w:rPr>
          <w:rFonts w:ascii="仿宋" w:eastAsia="仿宋" w:hAnsi="仿宋" w:hint="eastAsia"/>
          <w:sz w:val="32"/>
          <w:szCs w:val="32"/>
        </w:rPr>
        <w:t>（如有）</w:t>
      </w:r>
    </w:p>
    <w:p w:rsidR="001E69BC" w:rsidRDefault="00F36A30">
      <w:pPr>
        <w:spacing w:line="520" w:lineRule="exact"/>
        <w:ind w:firstLineChars="200" w:firstLine="640"/>
        <w:rPr>
          <w:rFonts w:ascii="仿宋" w:eastAsia="仿宋" w:hAnsi="仿宋"/>
          <w:sz w:val="32"/>
          <w:szCs w:val="32"/>
        </w:rPr>
      </w:pPr>
      <w:r>
        <w:rPr>
          <w:rFonts w:ascii="仿宋" w:eastAsia="仿宋" w:hAnsi="仿宋"/>
          <w:sz w:val="32"/>
          <w:szCs w:val="32"/>
        </w:rPr>
        <w:t>5</w:t>
      </w:r>
      <w:r>
        <w:rPr>
          <w:rFonts w:ascii="仿宋" w:eastAsia="仿宋" w:hAnsi="仿宋"/>
          <w:sz w:val="32"/>
          <w:szCs w:val="32"/>
        </w:rPr>
        <w:t>、国有资本经营预算支出情况表</w:t>
      </w:r>
      <w:r>
        <w:rPr>
          <w:rFonts w:ascii="仿宋" w:eastAsia="仿宋" w:hAnsi="仿宋" w:hint="eastAsia"/>
          <w:sz w:val="32"/>
          <w:szCs w:val="32"/>
        </w:rPr>
        <w:t>（如有）</w:t>
      </w:r>
    </w:p>
    <w:p w:rsidR="001E69BC" w:rsidRDefault="00F36A30">
      <w:pPr>
        <w:spacing w:line="520" w:lineRule="exact"/>
        <w:ind w:firstLineChars="200" w:firstLine="640"/>
        <w:rPr>
          <w:rFonts w:ascii="仿宋" w:eastAsia="仿宋" w:hAnsi="仿宋"/>
          <w:sz w:val="32"/>
          <w:szCs w:val="32"/>
        </w:rPr>
      </w:pPr>
      <w:r>
        <w:rPr>
          <w:rFonts w:ascii="仿宋" w:eastAsia="仿宋" w:hAnsi="仿宋"/>
          <w:sz w:val="32"/>
          <w:szCs w:val="32"/>
        </w:rPr>
        <w:t>6</w:t>
      </w:r>
      <w:r>
        <w:rPr>
          <w:rFonts w:ascii="仿宋" w:eastAsia="仿宋" w:hAnsi="仿宋"/>
          <w:sz w:val="32"/>
          <w:szCs w:val="32"/>
        </w:rPr>
        <w:t>、社会保险基金预算支出情况表</w:t>
      </w:r>
      <w:r>
        <w:rPr>
          <w:rFonts w:ascii="仿宋" w:eastAsia="仿宋" w:hAnsi="仿宋" w:hint="eastAsia"/>
          <w:sz w:val="32"/>
          <w:szCs w:val="32"/>
        </w:rPr>
        <w:t>（如有）</w:t>
      </w:r>
    </w:p>
    <w:p w:rsidR="001E69BC" w:rsidRDefault="001E69BC">
      <w:pPr>
        <w:ind w:firstLineChars="200" w:firstLine="640"/>
        <w:rPr>
          <w:rFonts w:ascii="仿宋" w:eastAsia="仿宋" w:hAnsi="仿宋"/>
          <w:sz w:val="32"/>
          <w:szCs w:val="32"/>
        </w:rPr>
      </w:pPr>
    </w:p>
    <w:sectPr w:rsidR="001E69BC" w:rsidSect="001E69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A30" w:rsidRDefault="00F36A30" w:rsidP="004554E6">
      <w:r>
        <w:separator/>
      </w:r>
    </w:p>
  </w:endnote>
  <w:endnote w:type="continuationSeparator" w:id="1">
    <w:p w:rsidR="00F36A30" w:rsidRDefault="00F36A30" w:rsidP="004554E6">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A30" w:rsidRDefault="00F36A30" w:rsidP="004554E6">
      <w:r>
        <w:separator/>
      </w:r>
    </w:p>
  </w:footnote>
  <w:footnote w:type="continuationSeparator" w:id="1">
    <w:p w:rsidR="00F36A30" w:rsidRDefault="00F36A30" w:rsidP="004554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c5MTI4OGFhN2Q1M2U3NDFiMGIwNGQ2MmZmOTJjMTAifQ=="/>
  </w:docVars>
  <w:rsids>
    <w:rsidRoot w:val="00010CA9"/>
    <w:rsid w:val="00002938"/>
    <w:rsid w:val="000052AB"/>
    <w:rsid w:val="00010CA9"/>
    <w:rsid w:val="000266D5"/>
    <w:rsid w:val="00060BB8"/>
    <w:rsid w:val="0007610E"/>
    <w:rsid w:val="000917A4"/>
    <w:rsid w:val="000C45E4"/>
    <w:rsid w:val="001047D1"/>
    <w:rsid w:val="0011137B"/>
    <w:rsid w:val="00112772"/>
    <w:rsid w:val="0011671B"/>
    <w:rsid w:val="00196201"/>
    <w:rsid w:val="001E69BC"/>
    <w:rsid w:val="00221D0B"/>
    <w:rsid w:val="00222724"/>
    <w:rsid w:val="002272C0"/>
    <w:rsid w:val="00237118"/>
    <w:rsid w:val="00246730"/>
    <w:rsid w:val="00252F4E"/>
    <w:rsid w:val="00270AE3"/>
    <w:rsid w:val="002A009E"/>
    <w:rsid w:val="002A2927"/>
    <w:rsid w:val="002A6CA7"/>
    <w:rsid w:val="002E0DEF"/>
    <w:rsid w:val="002F1AE4"/>
    <w:rsid w:val="00321E13"/>
    <w:rsid w:val="00363083"/>
    <w:rsid w:val="003917E2"/>
    <w:rsid w:val="003D47DB"/>
    <w:rsid w:val="00410300"/>
    <w:rsid w:val="004554E6"/>
    <w:rsid w:val="004561F1"/>
    <w:rsid w:val="00466A40"/>
    <w:rsid w:val="0047006A"/>
    <w:rsid w:val="00515EFF"/>
    <w:rsid w:val="00532D76"/>
    <w:rsid w:val="00541A54"/>
    <w:rsid w:val="00553180"/>
    <w:rsid w:val="005558E7"/>
    <w:rsid w:val="00583D3E"/>
    <w:rsid w:val="005F4398"/>
    <w:rsid w:val="00603424"/>
    <w:rsid w:val="00617A62"/>
    <w:rsid w:val="006755E9"/>
    <w:rsid w:val="00691265"/>
    <w:rsid w:val="006B77D2"/>
    <w:rsid w:val="006C101F"/>
    <w:rsid w:val="006D14D2"/>
    <w:rsid w:val="006D1949"/>
    <w:rsid w:val="00704403"/>
    <w:rsid w:val="00714DC7"/>
    <w:rsid w:val="007567F8"/>
    <w:rsid w:val="0075718C"/>
    <w:rsid w:val="007F19A1"/>
    <w:rsid w:val="00857DF0"/>
    <w:rsid w:val="00894467"/>
    <w:rsid w:val="008A694A"/>
    <w:rsid w:val="008B2B49"/>
    <w:rsid w:val="008C3005"/>
    <w:rsid w:val="00931553"/>
    <w:rsid w:val="0095645B"/>
    <w:rsid w:val="00986049"/>
    <w:rsid w:val="009A2F3B"/>
    <w:rsid w:val="009B70A6"/>
    <w:rsid w:val="009D36D2"/>
    <w:rsid w:val="009E48C4"/>
    <w:rsid w:val="00A01800"/>
    <w:rsid w:val="00A261CA"/>
    <w:rsid w:val="00A31836"/>
    <w:rsid w:val="00A57524"/>
    <w:rsid w:val="00A66338"/>
    <w:rsid w:val="00A70E41"/>
    <w:rsid w:val="00A74F56"/>
    <w:rsid w:val="00AC2132"/>
    <w:rsid w:val="00AE64C4"/>
    <w:rsid w:val="00AE6CC9"/>
    <w:rsid w:val="00AF51F5"/>
    <w:rsid w:val="00AF673A"/>
    <w:rsid w:val="00B65642"/>
    <w:rsid w:val="00B85B75"/>
    <w:rsid w:val="00BA0DF6"/>
    <w:rsid w:val="00BA7B27"/>
    <w:rsid w:val="00BC5887"/>
    <w:rsid w:val="00BD3516"/>
    <w:rsid w:val="00C17295"/>
    <w:rsid w:val="00CB7B54"/>
    <w:rsid w:val="00CC3D55"/>
    <w:rsid w:val="00D32235"/>
    <w:rsid w:val="00D56641"/>
    <w:rsid w:val="00D61740"/>
    <w:rsid w:val="00D7488C"/>
    <w:rsid w:val="00D92BC8"/>
    <w:rsid w:val="00E91CC8"/>
    <w:rsid w:val="00E97F60"/>
    <w:rsid w:val="00EA2030"/>
    <w:rsid w:val="00EB3A0A"/>
    <w:rsid w:val="00EC5D6F"/>
    <w:rsid w:val="00ED10BA"/>
    <w:rsid w:val="00EE7CB1"/>
    <w:rsid w:val="00F0136F"/>
    <w:rsid w:val="00F0293E"/>
    <w:rsid w:val="00F1492C"/>
    <w:rsid w:val="00F36A30"/>
    <w:rsid w:val="00F379D5"/>
    <w:rsid w:val="00F4105C"/>
    <w:rsid w:val="00F73A25"/>
    <w:rsid w:val="00F92BEB"/>
    <w:rsid w:val="00FB4918"/>
    <w:rsid w:val="00FE7F7F"/>
    <w:rsid w:val="00FF1E5D"/>
    <w:rsid w:val="0ABF6405"/>
    <w:rsid w:val="22617B12"/>
    <w:rsid w:val="30FB64E8"/>
    <w:rsid w:val="41BD76A4"/>
    <w:rsid w:val="4E2C36E3"/>
    <w:rsid w:val="55C11D8D"/>
    <w:rsid w:val="5DDD3EF7"/>
    <w:rsid w:val="64C116BA"/>
    <w:rsid w:val="7DDEBC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9B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1E69BC"/>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1E69BC"/>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99"/>
    <w:qFormat/>
    <w:rsid w:val="001E69BC"/>
    <w:pPr>
      <w:ind w:firstLineChars="200" w:firstLine="420"/>
    </w:pPr>
  </w:style>
  <w:style w:type="character" w:customStyle="1" w:styleId="Char0">
    <w:name w:val="页眉 Char"/>
    <w:basedOn w:val="a0"/>
    <w:link w:val="a4"/>
    <w:uiPriority w:val="99"/>
    <w:semiHidden/>
    <w:qFormat/>
    <w:rsid w:val="001E69BC"/>
    <w:rPr>
      <w:kern w:val="2"/>
      <w:sz w:val="18"/>
      <w:szCs w:val="18"/>
    </w:rPr>
  </w:style>
  <w:style w:type="character" w:customStyle="1" w:styleId="Char">
    <w:name w:val="页脚 Char"/>
    <w:basedOn w:val="a0"/>
    <w:link w:val="a3"/>
    <w:uiPriority w:val="99"/>
    <w:semiHidden/>
    <w:qFormat/>
    <w:rsid w:val="001E69BC"/>
    <w:rPr>
      <w:kern w:val="2"/>
      <w:sz w:val="18"/>
      <w:szCs w:val="18"/>
    </w:rPr>
  </w:style>
  <w:style w:type="paragraph" w:customStyle="1" w:styleId="Style1">
    <w:name w:val="_Style 1"/>
    <w:basedOn w:val="a"/>
    <w:qFormat/>
    <w:rsid w:val="001E69BC"/>
    <w:pPr>
      <w:tabs>
        <w:tab w:val="left" w:pos="360"/>
      </w:tabs>
    </w:pPr>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647</Words>
  <Characters>3693</Characters>
  <Application>Microsoft Office Word</Application>
  <DocSecurity>0</DocSecurity>
  <Lines>30</Lines>
  <Paragraphs>8</Paragraphs>
  <ScaleCrop>false</ScaleCrop>
  <Company>微软中国</Company>
  <LinksUpToDate>false</LinksUpToDate>
  <CharactersWithSpaces>4332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 谚</dc:creator>
  <cp:lastModifiedBy>微软用户</cp:lastModifiedBy>
  <cp:revision>4</cp:revision>
  <cp:lastPrinted>2024-02-28T23:03:00Z</cp:lastPrinted>
  <dcterms:created xsi:type="dcterms:W3CDTF">2026-04-13T08:45:00Z</dcterms:created>
  <dcterms:modified xsi:type="dcterms:W3CDTF">2026-04-29T05:15:00Z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D8160ECC450543D08D85064AD9616996_13</vt:lpwstr>
  </property>
  <property fmtid="{D5CDD505-2E9C-101B-9397-08002B2CF9AE}" pid="4" name="KSOTemplateDocerSaveRecord">
    <vt:lpwstr>eyJoZGlkIjoiZWQ3NzFiMGE5ZDc4ODYwZThkNGMxZDk5ZWJjNmI3OTQifQ==</vt:lpwstr>
  </property>
</Properties>
</file>